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CE64" w14:textId="77777777" w:rsidR="00D650A4" w:rsidRDefault="0098115C">
      <w:bookmarkStart w:id="0" w:name="_GoBack"/>
      <w:bookmarkEnd w:id="0"/>
      <w:r>
        <w:t xml:space="preserve">                                                                                                                                                                                                                                                                                                                                                 </w:t>
      </w:r>
    </w:p>
    <w:p w14:paraId="4AF7A799" w14:textId="77777777" w:rsidR="00905BE2" w:rsidRDefault="00905BE2"/>
    <w:p w14:paraId="19E5672F" w14:textId="77777777" w:rsidR="00905BE2" w:rsidRDefault="00905BE2"/>
    <w:p w14:paraId="10B43E4F" w14:textId="77777777" w:rsidR="00905BE2" w:rsidRDefault="00905BE2"/>
    <w:p w14:paraId="6DC71412" w14:textId="77777777" w:rsidR="00905BE2" w:rsidRDefault="00905BE2"/>
    <w:p w14:paraId="0959D94C" w14:textId="77777777" w:rsidR="00905BE2" w:rsidRDefault="00905BE2" w:rsidP="00905BE2">
      <w:pPr>
        <w:jc w:val="center"/>
      </w:pPr>
    </w:p>
    <w:p w14:paraId="56F1FBAB" w14:textId="77777777" w:rsidR="00905BE2" w:rsidRDefault="00905BE2" w:rsidP="00905BE2">
      <w:pPr>
        <w:jc w:val="center"/>
      </w:pPr>
      <w:r>
        <w:rPr>
          <w:noProof/>
          <w:lang w:eastAsia="sv-SE"/>
        </w:rPr>
        <w:drawing>
          <wp:inline distT="0" distB="0" distL="0" distR="0" wp14:anchorId="29ADC579" wp14:editId="0A7D7499">
            <wp:extent cx="2244478" cy="1554480"/>
            <wp:effectExtent l="19050" t="0" r="3422"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823" cy="1557489"/>
                    </a:xfrm>
                    <a:prstGeom prst="rect">
                      <a:avLst/>
                    </a:prstGeom>
                    <a:noFill/>
                    <a:ln>
                      <a:noFill/>
                    </a:ln>
                  </pic:spPr>
                </pic:pic>
              </a:graphicData>
            </a:graphic>
          </wp:inline>
        </w:drawing>
      </w:r>
    </w:p>
    <w:p w14:paraId="1C50BEC4" w14:textId="77777777" w:rsidR="00905BE2" w:rsidRPr="00C41484" w:rsidRDefault="004B72CC" w:rsidP="00905BE2">
      <w:pPr>
        <w:jc w:val="center"/>
        <w:rPr>
          <w:b/>
          <w:i/>
          <w:sz w:val="28"/>
          <w:szCs w:val="28"/>
        </w:rPr>
      </w:pPr>
      <w:r w:rsidRPr="00C41484">
        <w:rPr>
          <w:b/>
          <w:i/>
          <w:sz w:val="28"/>
          <w:szCs w:val="28"/>
        </w:rPr>
        <w:t>Fransklärarföreningen</w:t>
      </w:r>
    </w:p>
    <w:p w14:paraId="60B33167" w14:textId="77777777" w:rsidR="004B72CC" w:rsidRDefault="004B72CC" w:rsidP="00905BE2">
      <w:pPr>
        <w:jc w:val="center"/>
      </w:pPr>
    </w:p>
    <w:p w14:paraId="557B3234" w14:textId="77777777" w:rsidR="004B72CC" w:rsidRDefault="004B72CC" w:rsidP="00905BE2">
      <w:pPr>
        <w:jc w:val="center"/>
      </w:pPr>
    </w:p>
    <w:p w14:paraId="7241E368" w14:textId="77777777" w:rsidR="00905BE2" w:rsidRDefault="00E22CD1" w:rsidP="00905BE2">
      <w:pPr>
        <w:jc w:val="center"/>
      </w:pPr>
      <w:r>
        <w:t>Verksamhetsberättelse för 2015</w:t>
      </w:r>
    </w:p>
    <w:p w14:paraId="64BE09E9" w14:textId="77777777" w:rsidR="00905BE2" w:rsidRDefault="00905BE2" w:rsidP="00905BE2">
      <w:pPr>
        <w:jc w:val="center"/>
      </w:pPr>
      <w:r>
        <w:t>Fransklärarföreningen</w:t>
      </w:r>
    </w:p>
    <w:p w14:paraId="698F16AB" w14:textId="77777777" w:rsidR="00905BE2" w:rsidRDefault="00905BE2" w:rsidP="00905BE2">
      <w:pPr>
        <w:jc w:val="center"/>
      </w:pPr>
      <w:r>
        <w:t>Association des Enseignants de Français en Suède</w:t>
      </w:r>
    </w:p>
    <w:p w14:paraId="316594F5" w14:textId="77777777" w:rsidR="00905BE2" w:rsidRDefault="00905BE2" w:rsidP="00905BE2">
      <w:pPr>
        <w:jc w:val="center"/>
      </w:pPr>
      <w:r>
        <w:t>FLF/AEFS</w:t>
      </w:r>
    </w:p>
    <w:p w14:paraId="211057FE" w14:textId="77777777" w:rsidR="00905BE2" w:rsidRDefault="00905BE2" w:rsidP="00905BE2">
      <w:pPr>
        <w:jc w:val="center"/>
      </w:pPr>
      <w:r>
        <w:t>Org nr 802448-1825</w:t>
      </w:r>
    </w:p>
    <w:p w14:paraId="0B0C6EB6" w14:textId="77777777" w:rsidR="00A03C54" w:rsidRDefault="00A03C54" w:rsidP="00905BE2">
      <w:pPr>
        <w:jc w:val="center"/>
      </w:pPr>
    </w:p>
    <w:p w14:paraId="770001DF" w14:textId="77777777" w:rsidR="00A03C54" w:rsidRDefault="00A03C54" w:rsidP="00905BE2">
      <w:pPr>
        <w:jc w:val="center"/>
      </w:pPr>
    </w:p>
    <w:p w14:paraId="5654CC56" w14:textId="77777777" w:rsidR="00A03C54" w:rsidRDefault="00A03C54" w:rsidP="00905BE2">
      <w:pPr>
        <w:jc w:val="center"/>
      </w:pPr>
    </w:p>
    <w:p w14:paraId="0E2FD0B1" w14:textId="77777777" w:rsidR="00A03C54" w:rsidRDefault="00A03C54" w:rsidP="00905BE2">
      <w:pPr>
        <w:jc w:val="center"/>
      </w:pPr>
    </w:p>
    <w:p w14:paraId="5B65DAC9" w14:textId="77777777" w:rsidR="00A03C54" w:rsidRDefault="00A03C54" w:rsidP="00905BE2">
      <w:pPr>
        <w:jc w:val="center"/>
      </w:pPr>
    </w:p>
    <w:p w14:paraId="6D872B9B" w14:textId="77777777" w:rsidR="00A03C54" w:rsidRDefault="00A03C54" w:rsidP="00905BE2">
      <w:pPr>
        <w:jc w:val="center"/>
      </w:pPr>
    </w:p>
    <w:p w14:paraId="75A0CA4C" w14:textId="77777777" w:rsidR="00A03C54" w:rsidRDefault="00A03C54" w:rsidP="00905BE2">
      <w:pPr>
        <w:jc w:val="center"/>
      </w:pPr>
    </w:p>
    <w:p w14:paraId="347DC284" w14:textId="77777777" w:rsidR="00A03C54" w:rsidRDefault="00A03C54" w:rsidP="00905BE2">
      <w:pPr>
        <w:jc w:val="center"/>
      </w:pPr>
    </w:p>
    <w:p w14:paraId="579C1400" w14:textId="77777777" w:rsidR="00A03C54" w:rsidRDefault="00A03C54" w:rsidP="00905BE2">
      <w:pPr>
        <w:jc w:val="center"/>
      </w:pPr>
    </w:p>
    <w:p w14:paraId="19B819DF" w14:textId="77777777" w:rsidR="00A03C54" w:rsidRDefault="00A03C54" w:rsidP="00905BE2">
      <w:pPr>
        <w:jc w:val="center"/>
      </w:pPr>
    </w:p>
    <w:p w14:paraId="46C539A2" w14:textId="77777777" w:rsidR="00A03C54" w:rsidRDefault="00A03C54" w:rsidP="00905BE2">
      <w:pPr>
        <w:jc w:val="center"/>
      </w:pPr>
    </w:p>
    <w:p w14:paraId="1740C97B" w14:textId="77777777" w:rsidR="00A03C54" w:rsidRDefault="00A03C54" w:rsidP="00905BE2">
      <w:pPr>
        <w:jc w:val="center"/>
      </w:pPr>
    </w:p>
    <w:p w14:paraId="2B7E2E0E" w14:textId="77777777" w:rsidR="00A03C54" w:rsidRDefault="00A03C54" w:rsidP="00905BE2">
      <w:pPr>
        <w:jc w:val="center"/>
      </w:pPr>
    </w:p>
    <w:p w14:paraId="22B995AC" w14:textId="77777777" w:rsidR="00A03C54" w:rsidRDefault="00A03C54" w:rsidP="00905BE2">
      <w:pPr>
        <w:jc w:val="center"/>
      </w:pPr>
    </w:p>
    <w:p w14:paraId="44AF9F02" w14:textId="77777777" w:rsidR="00A03C54" w:rsidRDefault="00A03C54" w:rsidP="00905BE2">
      <w:pPr>
        <w:jc w:val="center"/>
      </w:pPr>
    </w:p>
    <w:p w14:paraId="2073DA0F" w14:textId="77777777" w:rsidR="00A03C54" w:rsidRDefault="00A03C54" w:rsidP="00905BE2">
      <w:pPr>
        <w:jc w:val="center"/>
      </w:pPr>
    </w:p>
    <w:p w14:paraId="17812C1F" w14:textId="77777777" w:rsidR="00A03C54" w:rsidRDefault="00A03C54" w:rsidP="00905BE2">
      <w:pPr>
        <w:jc w:val="center"/>
      </w:pPr>
    </w:p>
    <w:p w14:paraId="51865D5A" w14:textId="77777777" w:rsidR="00A03C54" w:rsidRDefault="00A03C54" w:rsidP="00905BE2">
      <w:pPr>
        <w:jc w:val="center"/>
      </w:pPr>
    </w:p>
    <w:p w14:paraId="2AB83976" w14:textId="77777777" w:rsidR="00A03C54" w:rsidRDefault="00A03C54" w:rsidP="00905BE2">
      <w:pPr>
        <w:jc w:val="center"/>
      </w:pPr>
    </w:p>
    <w:p w14:paraId="78812FB1" w14:textId="77777777" w:rsidR="00A03C54" w:rsidRDefault="00A03C54" w:rsidP="00905BE2">
      <w:pPr>
        <w:jc w:val="center"/>
      </w:pPr>
    </w:p>
    <w:p w14:paraId="0F0F929D" w14:textId="77777777" w:rsidR="00A03C54" w:rsidRDefault="00A03C54" w:rsidP="00905BE2">
      <w:pPr>
        <w:jc w:val="center"/>
      </w:pPr>
    </w:p>
    <w:p w14:paraId="63784782" w14:textId="77777777" w:rsidR="00A03C54" w:rsidRDefault="00A03C54" w:rsidP="00905BE2">
      <w:pPr>
        <w:jc w:val="center"/>
      </w:pPr>
    </w:p>
    <w:p w14:paraId="185C2217" w14:textId="77777777" w:rsidR="00A03C54" w:rsidRDefault="00A03C54" w:rsidP="00905BE2">
      <w:pPr>
        <w:jc w:val="center"/>
      </w:pPr>
    </w:p>
    <w:p w14:paraId="21949A5C" w14:textId="77777777" w:rsidR="00A03C54" w:rsidRDefault="00A03C54" w:rsidP="00905BE2">
      <w:pPr>
        <w:jc w:val="center"/>
      </w:pPr>
    </w:p>
    <w:p w14:paraId="5CF27245" w14:textId="77777777" w:rsidR="00A03C54" w:rsidRDefault="00A03C54" w:rsidP="00905BE2">
      <w:pPr>
        <w:jc w:val="center"/>
      </w:pPr>
    </w:p>
    <w:p w14:paraId="5C169968" w14:textId="77777777" w:rsidR="00A03C54" w:rsidRDefault="00A03C54" w:rsidP="00905BE2">
      <w:pPr>
        <w:jc w:val="center"/>
      </w:pPr>
    </w:p>
    <w:p w14:paraId="6A080A8A" w14:textId="77777777" w:rsidR="00A03C54" w:rsidRDefault="00A03C54" w:rsidP="00905BE2">
      <w:pPr>
        <w:jc w:val="center"/>
      </w:pPr>
    </w:p>
    <w:p w14:paraId="51892F37" w14:textId="77777777" w:rsidR="00A03C54" w:rsidRDefault="00A03C54" w:rsidP="00905BE2">
      <w:pPr>
        <w:jc w:val="center"/>
      </w:pPr>
    </w:p>
    <w:p w14:paraId="16E53E14" w14:textId="77777777" w:rsidR="00A03C54" w:rsidRDefault="00A03C54" w:rsidP="00905BE2">
      <w:pPr>
        <w:jc w:val="center"/>
      </w:pPr>
    </w:p>
    <w:p w14:paraId="738B4AB9" w14:textId="77777777" w:rsidR="00A03C54" w:rsidRDefault="00A03C54" w:rsidP="00905BE2">
      <w:pPr>
        <w:jc w:val="center"/>
      </w:pPr>
    </w:p>
    <w:p w14:paraId="41BE83A8" w14:textId="77777777" w:rsidR="00A03C54" w:rsidRPr="00A03C54" w:rsidRDefault="00A03C54" w:rsidP="00A03C54">
      <w:pPr>
        <w:rPr>
          <w:b/>
        </w:rPr>
      </w:pPr>
      <w:r w:rsidRPr="00A03C54">
        <w:rPr>
          <w:b/>
        </w:rPr>
        <w:t xml:space="preserve">Innehållsförteckning </w:t>
      </w:r>
      <w:r>
        <w:tab/>
      </w:r>
      <w:r>
        <w:tab/>
      </w:r>
      <w:r>
        <w:tab/>
      </w:r>
      <w:r>
        <w:tab/>
      </w:r>
      <w:r>
        <w:tab/>
      </w:r>
      <w:r>
        <w:tab/>
      </w:r>
      <w:r>
        <w:tab/>
      </w:r>
      <w:r>
        <w:tab/>
      </w:r>
      <w:r>
        <w:tab/>
      </w:r>
      <w:r>
        <w:tab/>
      </w:r>
      <w:r>
        <w:tab/>
      </w:r>
      <w:r>
        <w:tab/>
      </w:r>
      <w:r>
        <w:tab/>
      </w:r>
      <w:r w:rsidRPr="00A03C54">
        <w:rPr>
          <w:b/>
        </w:rPr>
        <w:t>Sida</w:t>
      </w:r>
    </w:p>
    <w:p w14:paraId="44CDA5F6" w14:textId="77777777" w:rsidR="00A03C54" w:rsidRDefault="00A03C54" w:rsidP="00A03C54"/>
    <w:p w14:paraId="2064B7B8" w14:textId="77777777" w:rsidR="00A03C54" w:rsidRDefault="00A03C54" w:rsidP="00A03C54"/>
    <w:p w14:paraId="52E8D028" w14:textId="77777777" w:rsidR="00A03C54" w:rsidRDefault="00A03C54" w:rsidP="00225278">
      <w:pPr>
        <w:tabs>
          <w:tab w:val="right" w:pos="7230"/>
        </w:tabs>
        <w:contextualSpacing/>
      </w:pPr>
      <w:r>
        <w:t>Fortbildning</w:t>
      </w:r>
      <w:r w:rsidR="00D22809">
        <w:tab/>
      </w:r>
      <w:r w:rsidR="00313D6B">
        <w:t>3</w:t>
      </w:r>
      <w:r w:rsidR="0080585C">
        <w:tab/>
      </w:r>
      <w:r w:rsidR="0080585C">
        <w:tab/>
      </w:r>
      <w:r w:rsidR="0080585C">
        <w:tab/>
      </w:r>
    </w:p>
    <w:p w14:paraId="48865EDB" w14:textId="77777777" w:rsidR="003243FA" w:rsidRDefault="003243FA" w:rsidP="00225278">
      <w:pPr>
        <w:tabs>
          <w:tab w:val="right" w:pos="7230"/>
        </w:tabs>
        <w:rPr>
          <w:i/>
        </w:rPr>
      </w:pPr>
      <w:r>
        <w:rPr>
          <w:i/>
        </w:rPr>
        <w:t>S</w:t>
      </w:r>
      <w:r w:rsidR="00A03C54">
        <w:rPr>
          <w:i/>
        </w:rPr>
        <w:t>ponsrade sammankomster</w:t>
      </w:r>
      <w:r>
        <w:rPr>
          <w:i/>
        </w:rPr>
        <w:t xml:space="preserve">, egna arrangemang </w:t>
      </w:r>
      <w:r w:rsidR="00A03C54">
        <w:rPr>
          <w:i/>
        </w:rPr>
        <w:t xml:space="preserve"> och</w:t>
      </w:r>
      <w:r w:rsidR="00D22809">
        <w:rPr>
          <w:i/>
        </w:rPr>
        <w:t xml:space="preserve"> stipendier</w:t>
      </w:r>
    </w:p>
    <w:p w14:paraId="65F1C69B" w14:textId="77777777" w:rsidR="00A03C54" w:rsidRDefault="001001E0" w:rsidP="00225278">
      <w:pPr>
        <w:tabs>
          <w:tab w:val="right" w:pos="7230"/>
        </w:tabs>
        <w:rPr>
          <w:i/>
        </w:rPr>
      </w:pPr>
      <w:r>
        <w:rPr>
          <w:i/>
        </w:rPr>
        <w:tab/>
      </w:r>
      <w:r>
        <w:rPr>
          <w:i/>
        </w:rPr>
        <w:tab/>
      </w:r>
      <w:r>
        <w:rPr>
          <w:i/>
        </w:rPr>
        <w:tab/>
      </w:r>
      <w:r>
        <w:rPr>
          <w:i/>
        </w:rPr>
        <w:tab/>
      </w:r>
    </w:p>
    <w:p w14:paraId="075D1A5A" w14:textId="77777777" w:rsidR="00225278" w:rsidRDefault="001001E0" w:rsidP="00225278">
      <w:pPr>
        <w:tabs>
          <w:tab w:val="right" w:pos="7230"/>
        </w:tabs>
      </w:pPr>
      <w:r>
        <w:t>Elevorienterade aktiviteter</w:t>
      </w:r>
      <w:r w:rsidR="00AB3418">
        <w:tab/>
      </w:r>
      <w:r w:rsidR="00D0427A">
        <w:t>5</w:t>
      </w:r>
    </w:p>
    <w:p w14:paraId="19C8B3B5" w14:textId="77777777" w:rsidR="00225278" w:rsidRDefault="00A03C54" w:rsidP="00225278">
      <w:pPr>
        <w:tabs>
          <w:tab w:val="right" w:pos="7230"/>
        </w:tabs>
        <w:rPr>
          <w:i/>
        </w:rPr>
      </w:pPr>
      <w:r>
        <w:rPr>
          <w:i/>
        </w:rPr>
        <w:t>Sponsrade aktiviteter och egna arrangemang</w:t>
      </w:r>
      <w:r w:rsidR="001001E0">
        <w:rPr>
          <w:i/>
        </w:rPr>
        <w:tab/>
      </w:r>
      <w:r w:rsidR="001001E0">
        <w:rPr>
          <w:i/>
        </w:rPr>
        <w:tab/>
      </w:r>
      <w:r w:rsidR="001001E0">
        <w:rPr>
          <w:i/>
        </w:rPr>
        <w:tab/>
      </w:r>
      <w:r w:rsidR="001001E0">
        <w:rPr>
          <w:i/>
        </w:rPr>
        <w:tab/>
      </w:r>
      <w:r w:rsidR="001001E0">
        <w:rPr>
          <w:i/>
        </w:rPr>
        <w:tab/>
      </w:r>
      <w:r w:rsidR="001001E0">
        <w:rPr>
          <w:i/>
        </w:rPr>
        <w:tab/>
      </w:r>
      <w:r w:rsidR="001001E0">
        <w:rPr>
          <w:i/>
        </w:rPr>
        <w:tab/>
      </w:r>
    </w:p>
    <w:p w14:paraId="43A2E565" w14:textId="77777777" w:rsidR="00A03C54" w:rsidRDefault="00A03C54" w:rsidP="00225278">
      <w:pPr>
        <w:tabs>
          <w:tab w:val="right" w:pos="7230"/>
        </w:tabs>
      </w:pPr>
      <w:r>
        <w:t xml:space="preserve">Medlemmar och kommunikation </w:t>
      </w:r>
      <w:r w:rsidR="00AB3418">
        <w:tab/>
      </w:r>
      <w:r w:rsidR="00541E1A">
        <w:t>7</w:t>
      </w:r>
      <w:r w:rsidR="001001E0">
        <w:tab/>
      </w:r>
      <w:r w:rsidR="001001E0">
        <w:tab/>
      </w:r>
      <w:r w:rsidR="001001E0">
        <w:tab/>
      </w:r>
      <w:r w:rsidR="001001E0">
        <w:tab/>
      </w:r>
      <w:r w:rsidR="001001E0">
        <w:tab/>
      </w:r>
    </w:p>
    <w:p w14:paraId="5B4727D6" w14:textId="77777777" w:rsidR="00A03C54" w:rsidRDefault="00A03C54" w:rsidP="00225278">
      <w:pPr>
        <w:tabs>
          <w:tab w:val="right" w:pos="7230"/>
        </w:tabs>
      </w:pPr>
    </w:p>
    <w:p w14:paraId="53D015E8" w14:textId="77777777" w:rsidR="00A03C54" w:rsidRDefault="00A03C54" w:rsidP="00225278">
      <w:pPr>
        <w:tabs>
          <w:tab w:val="right" w:pos="7230"/>
        </w:tabs>
      </w:pPr>
      <w:r>
        <w:t xml:space="preserve">Styrelse och organisation </w:t>
      </w:r>
      <w:r w:rsidR="00AB3418">
        <w:tab/>
      </w:r>
      <w:r w:rsidR="00541E1A">
        <w:t>7</w:t>
      </w:r>
      <w:r w:rsidR="001001E0">
        <w:tab/>
      </w:r>
      <w:r w:rsidR="001001E0">
        <w:tab/>
      </w:r>
      <w:r w:rsidR="001001E0">
        <w:tab/>
      </w:r>
      <w:r w:rsidR="001001E0">
        <w:tab/>
      </w:r>
      <w:r w:rsidR="001001E0">
        <w:tab/>
      </w:r>
      <w:r w:rsidR="001001E0">
        <w:tab/>
      </w:r>
      <w:r w:rsidR="001001E0">
        <w:tab/>
      </w:r>
      <w:r w:rsidR="001001E0">
        <w:tab/>
      </w:r>
      <w:r w:rsidR="001001E0">
        <w:tab/>
      </w:r>
      <w:r w:rsidR="001001E0">
        <w:tab/>
      </w:r>
      <w:r w:rsidR="001001E0">
        <w:tab/>
      </w:r>
    </w:p>
    <w:p w14:paraId="70E544F6" w14:textId="77777777" w:rsidR="00A03C54" w:rsidRDefault="00A03C54" w:rsidP="00225278">
      <w:pPr>
        <w:tabs>
          <w:tab w:val="right" w:pos="7230"/>
        </w:tabs>
      </w:pPr>
    </w:p>
    <w:p w14:paraId="26938FD9" w14:textId="77777777" w:rsidR="00A03C54" w:rsidRDefault="00A03C54" w:rsidP="00A03C54"/>
    <w:p w14:paraId="060242B0" w14:textId="77777777" w:rsidR="00A03C54" w:rsidRDefault="00A03C54" w:rsidP="00A03C54"/>
    <w:p w14:paraId="1FC51F06" w14:textId="77777777" w:rsidR="00A03C54" w:rsidRDefault="00A03C54" w:rsidP="00A03C54"/>
    <w:p w14:paraId="6843EEC9" w14:textId="77777777" w:rsidR="00A03C54" w:rsidRDefault="00A03C54" w:rsidP="00A03C54"/>
    <w:p w14:paraId="112C8B69" w14:textId="77777777" w:rsidR="00A03C54" w:rsidRDefault="00A03C54" w:rsidP="00A03C54"/>
    <w:p w14:paraId="74ECEE51" w14:textId="77777777" w:rsidR="00A03C54" w:rsidRDefault="00A03C54" w:rsidP="00A03C54"/>
    <w:p w14:paraId="407F9BF4" w14:textId="77777777" w:rsidR="00A03C54" w:rsidRDefault="00A03C54" w:rsidP="00A03C54"/>
    <w:p w14:paraId="7A8EA34C" w14:textId="77777777" w:rsidR="00A03C54" w:rsidRDefault="00A03C54" w:rsidP="00A03C54"/>
    <w:p w14:paraId="4D1B9BA3" w14:textId="77777777" w:rsidR="00A03C54" w:rsidRDefault="00A03C54" w:rsidP="00A03C54"/>
    <w:p w14:paraId="372E8DF6" w14:textId="77777777" w:rsidR="00A03C54" w:rsidRDefault="00A03C54" w:rsidP="00A03C54"/>
    <w:p w14:paraId="1008F6BA" w14:textId="77777777" w:rsidR="00A03C54" w:rsidRDefault="00A03C54" w:rsidP="00A03C54"/>
    <w:p w14:paraId="42EE07AD" w14:textId="77777777" w:rsidR="00A03C54" w:rsidRDefault="00A03C54" w:rsidP="00A03C54"/>
    <w:p w14:paraId="40A943FA" w14:textId="77777777" w:rsidR="00A03C54" w:rsidRDefault="00A03C54" w:rsidP="00A03C54"/>
    <w:p w14:paraId="38A19647" w14:textId="77777777" w:rsidR="00A03C54" w:rsidRDefault="00A03C54" w:rsidP="00A03C54"/>
    <w:p w14:paraId="2A0EEE12" w14:textId="77777777" w:rsidR="00A03C54" w:rsidRDefault="00A03C54" w:rsidP="00A03C54"/>
    <w:p w14:paraId="19CFFEEF" w14:textId="77777777" w:rsidR="00A03C54" w:rsidRDefault="00A03C54" w:rsidP="00A03C54"/>
    <w:p w14:paraId="5B73DADC" w14:textId="77777777" w:rsidR="00A03C54" w:rsidRDefault="00A03C54" w:rsidP="00A03C54"/>
    <w:p w14:paraId="06A00111" w14:textId="77777777" w:rsidR="00A03C54" w:rsidRDefault="00A03C54" w:rsidP="00A03C54"/>
    <w:p w14:paraId="4355A62B" w14:textId="77777777" w:rsidR="00A03C54" w:rsidRDefault="00A03C54" w:rsidP="00A03C54"/>
    <w:p w14:paraId="47D493EA" w14:textId="77777777" w:rsidR="00A03C54" w:rsidRDefault="00A03C54" w:rsidP="00A03C54"/>
    <w:p w14:paraId="413B5F1C" w14:textId="77777777" w:rsidR="00A03C54" w:rsidRDefault="00A03C54" w:rsidP="00A03C54"/>
    <w:p w14:paraId="1DBC8C9E" w14:textId="77777777" w:rsidR="00A03C54" w:rsidRDefault="00A03C54" w:rsidP="00A03C54"/>
    <w:p w14:paraId="656B3BE6" w14:textId="77777777" w:rsidR="00A03C54" w:rsidRDefault="00A03C54" w:rsidP="00A03C54"/>
    <w:p w14:paraId="5DE5D0BA" w14:textId="77777777" w:rsidR="00A03C54" w:rsidRDefault="00A03C54" w:rsidP="00A03C54"/>
    <w:p w14:paraId="5485582B" w14:textId="77777777" w:rsidR="00A03C54" w:rsidRDefault="00A03C54" w:rsidP="00A03C54"/>
    <w:p w14:paraId="1A945957" w14:textId="77777777" w:rsidR="001A5937" w:rsidRDefault="001A5937">
      <w:pPr>
        <w:spacing w:line="300" w:lineRule="atLeast"/>
      </w:pPr>
      <w:r>
        <w:br w:type="page"/>
      </w:r>
    </w:p>
    <w:p w14:paraId="483431C7" w14:textId="77777777" w:rsidR="00A03C54" w:rsidRDefault="00A03C54" w:rsidP="00A03C54"/>
    <w:p w14:paraId="15666A99" w14:textId="77777777" w:rsidR="00722F5C" w:rsidRDefault="00E12FC6" w:rsidP="009B58F9">
      <w:pPr>
        <w:spacing w:after="120"/>
        <w:jc w:val="center"/>
      </w:pPr>
      <w:r w:rsidRPr="00E12FC6">
        <w:rPr>
          <w:sz w:val="28"/>
          <w:szCs w:val="28"/>
        </w:rPr>
        <w:t>F</w:t>
      </w:r>
      <w:r w:rsidR="00853DA0" w:rsidRPr="00E12FC6">
        <w:rPr>
          <w:sz w:val="28"/>
          <w:szCs w:val="28"/>
        </w:rPr>
        <w:t>ortbildni</w:t>
      </w:r>
      <w:r w:rsidRPr="00E12FC6">
        <w:rPr>
          <w:sz w:val="28"/>
          <w:szCs w:val="28"/>
        </w:rPr>
        <w:t>ng</w:t>
      </w:r>
    </w:p>
    <w:p w14:paraId="1514381E" w14:textId="77777777" w:rsidR="00564CAB" w:rsidRDefault="00853DA0" w:rsidP="00853DA0">
      <w:r>
        <w:rPr>
          <w:b/>
        </w:rPr>
        <w:t>Rencontre culturelle et p</w:t>
      </w:r>
      <w:r w:rsidR="00344E38">
        <w:rPr>
          <w:b/>
        </w:rPr>
        <w:t xml:space="preserve">édagogique: </w:t>
      </w:r>
      <w:r w:rsidR="00344E38">
        <w:rPr>
          <w:i/>
        </w:rPr>
        <w:t>L’</w:t>
      </w:r>
      <w:r w:rsidR="00344E38">
        <w:rPr>
          <w:rFonts w:cstheme="minorHAnsi"/>
          <w:i/>
        </w:rPr>
        <w:t>î</w:t>
      </w:r>
      <w:r w:rsidR="00E12FC6">
        <w:rPr>
          <w:i/>
        </w:rPr>
        <w:t>le en l’eau</w:t>
      </w:r>
    </w:p>
    <w:p w14:paraId="43B983C8" w14:textId="77777777" w:rsidR="00D05D16" w:rsidRDefault="00344E38" w:rsidP="004477C6">
      <w:pPr>
        <w:spacing w:after="120"/>
      </w:pPr>
      <w:r>
        <w:t>Föreningens årlig</w:t>
      </w:r>
      <w:r w:rsidR="0022161F">
        <w:t>en återkommande evenemang skedde</w:t>
      </w:r>
      <w:r>
        <w:t xml:space="preserve"> 2015 i en något annorlunda form än tidigare. Tillsammans med Uppsala universitet och Franska Institutet anordnade vi i år ett</w:t>
      </w:r>
      <w:r w:rsidR="00E12FC6">
        <w:t xml:space="preserve"> tvådagarsarrangemang i Uppsala 20-21 november.</w:t>
      </w:r>
      <w:r>
        <w:t xml:space="preserve"> </w:t>
      </w:r>
      <w:r w:rsidR="00D05D16">
        <w:t>S</w:t>
      </w:r>
      <w:r w:rsidR="0022161F">
        <w:t xml:space="preserve">eminarier tog sin början fredag lunch för att avslutas lördag eftermiddag. </w:t>
      </w:r>
      <w:r w:rsidR="00D05D16">
        <w:t>Årets tema var franska öar och seminariet behandlade följande områden</w:t>
      </w:r>
    </w:p>
    <w:p w14:paraId="3F0161EE" w14:textId="77777777" w:rsidR="00D05D16" w:rsidRDefault="00D05D16" w:rsidP="004477C6">
      <w:pPr>
        <w:pStyle w:val="Liststycke"/>
        <w:numPr>
          <w:ilvl w:val="0"/>
          <w:numId w:val="8"/>
        </w:numPr>
        <w:spacing w:after="120"/>
        <w:ind w:left="714" w:hanging="357"/>
        <w:contextualSpacing w:val="0"/>
      </w:pPr>
      <w:r>
        <w:t>öar i franskspråkiga områden: ett geografiskt, politiskt och historiskt perspektiv</w:t>
      </w:r>
    </w:p>
    <w:p w14:paraId="3316ABDF" w14:textId="77777777" w:rsidR="00D05D16" w:rsidRDefault="00D05D16" w:rsidP="004477C6">
      <w:pPr>
        <w:pStyle w:val="Liststycke"/>
        <w:numPr>
          <w:ilvl w:val="0"/>
          <w:numId w:val="8"/>
        </w:numPr>
        <w:spacing w:after="120"/>
        <w:ind w:left="714" w:hanging="357"/>
        <w:contextualSpacing w:val="0"/>
      </w:pPr>
      <w:r>
        <w:t>öliv och -kultur</w:t>
      </w:r>
    </w:p>
    <w:p w14:paraId="07CC5DA3" w14:textId="77777777" w:rsidR="00D05D16" w:rsidRDefault="00D05D16" w:rsidP="004477C6">
      <w:pPr>
        <w:pStyle w:val="Liststycke"/>
        <w:numPr>
          <w:ilvl w:val="0"/>
          <w:numId w:val="8"/>
        </w:numPr>
        <w:spacing w:after="120"/>
        <w:ind w:left="714" w:hanging="357"/>
        <w:contextualSpacing w:val="0"/>
      </w:pPr>
      <w:r>
        <w:t>öar i franskspråkig litteratur, film och musik.</w:t>
      </w:r>
    </w:p>
    <w:p w14:paraId="4630DE9A" w14:textId="77777777" w:rsidR="002F4D08" w:rsidRDefault="00D05D16" w:rsidP="004477C6">
      <w:pPr>
        <w:spacing w:after="120"/>
      </w:pPr>
      <w:r>
        <w:t>Seminariet L</w:t>
      </w:r>
      <w:r w:rsidR="004477C6">
        <w:t>'</w:t>
      </w:r>
      <w:r>
        <w:t>Île en l’eau gav kunskap, idéer och material för att användas direkt i klassrummet</w:t>
      </w:r>
      <w:r w:rsidR="000C09E8">
        <w:t>:</w:t>
      </w:r>
    </w:p>
    <w:p w14:paraId="5BD8901D" w14:textId="77777777" w:rsidR="000C09E8" w:rsidRDefault="000C09E8" w:rsidP="000C09E8">
      <w:pPr>
        <w:jc w:val="center"/>
      </w:pPr>
      <w:r>
        <w:rPr>
          <w:noProof/>
          <w:lang w:eastAsia="sv-SE"/>
        </w:rPr>
        <w:drawing>
          <wp:inline distT="0" distB="0" distL="0" distR="0" wp14:anchorId="09EEC98F" wp14:editId="28B71A5D">
            <wp:extent cx="1134110" cy="1511935"/>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134110" cy="1511935"/>
                    </a:xfrm>
                    <a:prstGeom prst="rect">
                      <a:avLst/>
                    </a:prstGeom>
                    <a:noFill/>
                  </pic:spPr>
                </pic:pic>
              </a:graphicData>
            </a:graphic>
          </wp:inline>
        </w:drawing>
      </w:r>
    </w:p>
    <w:p w14:paraId="1E1D7E08" w14:textId="77777777" w:rsidR="008E2CFF" w:rsidRDefault="008E2CFF" w:rsidP="000C09E8">
      <w:pPr>
        <w:jc w:val="center"/>
      </w:pPr>
    </w:p>
    <w:p w14:paraId="6C78B60C" w14:textId="77777777" w:rsidR="002F4D08" w:rsidRDefault="008E2CFF" w:rsidP="008E2CFF">
      <w:pPr>
        <w:spacing w:after="120"/>
      </w:pPr>
      <w:r>
        <w:t xml:space="preserve"> Föreläsare var:</w:t>
      </w:r>
    </w:p>
    <w:tbl>
      <w:tblPr>
        <w:tblW w:w="0" w:type="auto"/>
        <w:tblLayout w:type="fixed"/>
        <w:tblLook w:val="0000" w:firstRow="0" w:lastRow="0" w:firstColumn="0" w:lastColumn="0" w:noHBand="0" w:noVBand="0"/>
      </w:tblPr>
      <w:tblGrid>
        <w:gridCol w:w="3755"/>
        <w:gridCol w:w="5284"/>
      </w:tblGrid>
      <w:tr w:rsidR="002F4D08" w:rsidRPr="002F4D08" w14:paraId="52CC8AEB" w14:textId="77777777" w:rsidTr="004477C6">
        <w:trPr>
          <w:trHeight w:val="695"/>
        </w:trPr>
        <w:tc>
          <w:tcPr>
            <w:tcW w:w="3755" w:type="dxa"/>
          </w:tcPr>
          <w:p w14:paraId="6DECCC97" w14:textId="77777777" w:rsidR="002F4D08" w:rsidRDefault="002F4D08" w:rsidP="004477C6">
            <w:pPr>
              <w:spacing w:after="120"/>
            </w:pPr>
            <w:r w:rsidRPr="002F4D08">
              <w:t xml:space="preserve">Anne Bihan </w:t>
            </w:r>
          </w:p>
          <w:p w14:paraId="30719BCA" w14:textId="77777777" w:rsidR="002F4D08" w:rsidRPr="002F4D08" w:rsidRDefault="002F4D08" w:rsidP="004477C6">
            <w:pPr>
              <w:spacing w:after="120"/>
            </w:pPr>
            <w:r w:rsidRPr="002F4D08">
              <w:t xml:space="preserve">Nathalie Hirschsprung </w:t>
            </w:r>
          </w:p>
          <w:p w14:paraId="1172739F" w14:textId="77777777" w:rsidR="002F4D08" w:rsidRPr="002F4D08" w:rsidRDefault="002F4D08" w:rsidP="004477C6">
            <w:pPr>
              <w:spacing w:after="120"/>
            </w:pPr>
            <w:r w:rsidRPr="002F4D08">
              <w:t xml:space="preserve">Gilles Fumey </w:t>
            </w:r>
          </w:p>
          <w:p w14:paraId="6ECA4911" w14:textId="77777777" w:rsidR="002F4D08" w:rsidRPr="002F4D08" w:rsidRDefault="002F4D08" w:rsidP="004477C6">
            <w:pPr>
              <w:spacing w:after="120"/>
            </w:pPr>
            <w:r w:rsidRPr="002F4D08">
              <w:t xml:space="preserve">Brigitte Le Cam </w:t>
            </w:r>
          </w:p>
          <w:p w14:paraId="6161F4C1" w14:textId="77777777" w:rsidR="002F4D08" w:rsidRPr="002F4D08" w:rsidRDefault="002F4D08" w:rsidP="004477C6">
            <w:pPr>
              <w:spacing w:after="120"/>
            </w:pPr>
            <w:r w:rsidRPr="002F4D08">
              <w:t xml:space="preserve">Marie-Paule Mancini </w:t>
            </w:r>
            <w:r w:rsidR="004477C6">
              <w:t>Neri</w:t>
            </w:r>
          </w:p>
        </w:tc>
        <w:tc>
          <w:tcPr>
            <w:tcW w:w="5284" w:type="dxa"/>
          </w:tcPr>
          <w:p w14:paraId="05F77964" w14:textId="77777777" w:rsidR="002F4D08" w:rsidRDefault="002F4D08" w:rsidP="004477C6">
            <w:pPr>
              <w:spacing w:after="120"/>
            </w:pPr>
            <w:r w:rsidRPr="002F4D08">
              <w:t xml:space="preserve">Écrivaine, Maison de la Nouvelle Calédonie, Paris </w:t>
            </w:r>
          </w:p>
          <w:p w14:paraId="01F8ACAD" w14:textId="77777777" w:rsidR="002F4D08" w:rsidRPr="002F4D08" w:rsidRDefault="002F4D08" w:rsidP="004477C6">
            <w:pPr>
              <w:spacing w:after="120"/>
            </w:pPr>
            <w:r w:rsidRPr="002F4D08">
              <w:t xml:space="preserve">Institut français de Suède </w:t>
            </w:r>
          </w:p>
          <w:p w14:paraId="3C0516EE" w14:textId="77777777" w:rsidR="002F4D08" w:rsidRPr="002F4D08" w:rsidRDefault="002F4D08" w:rsidP="004477C6">
            <w:pPr>
              <w:spacing w:after="120"/>
            </w:pPr>
            <w:r w:rsidRPr="002F4D08">
              <w:t xml:space="preserve">Centre National de la Recherche Scientifique, Paris </w:t>
            </w:r>
          </w:p>
          <w:p w14:paraId="2A4D7724" w14:textId="77777777" w:rsidR="002F4D08" w:rsidRPr="002F4D08" w:rsidRDefault="002F4D08" w:rsidP="004477C6">
            <w:pPr>
              <w:spacing w:after="120"/>
            </w:pPr>
            <w:r w:rsidRPr="002F4D08">
              <w:t xml:space="preserve">Universitaire et politicienne, Quimper </w:t>
            </w:r>
          </w:p>
          <w:p w14:paraId="78E05FEA" w14:textId="77777777" w:rsidR="002F4D08" w:rsidRPr="002F4D08" w:rsidRDefault="002F4D08" w:rsidP="004477C6">
            <w:pPr>
              <w:spacing w:after="120"/>
            </w:pPr>
            <w:r w:rsidRPr="002F4D08">
              <w:t xml:space="preserve">Centre Europe-direct, Ajaccio </w:t>
            </w:r>
          </w:p>
        </w:tc>
      </w:tr>
      <w:tr w:rsidR="002F4D08" w:rsidRPr="002F4D08" w14:paraId="4DC7E167" w14:textId="77777777" w:rsidTr="004477C6">
        <w:trPr>
          <w:trHeight w:val="148"/>
        </w:trPr>
        <w:tc>
          <w:tcPr>
            <w:tcW w:w="3755" w:type="dxa"/>
          </w:tcPr>
          <w:p w14:paraId="0BFA3D67" w14:textId="77777777" w:rsidR="002F4D08" w:rsidRPr="002F4D08" w:rsidRDefault="002F4D08" w:rsidP="004477C6">
            <w:pPr>
              <w:spacing w:after="120"/>
            </w:pPr>
            <w:r w:rsidRPr="002F4D08">
              <w:t xml:space="preserve">Véronique Simon </w:t>
            </w:r>
          </w:p>
        </w:tc>
        <w:tc>
          <w:tcPr>
            <w:tcW w:w="5284" w:type="dxa"/>
          </w:tcPr>
          <w:p w14:paraId="1A125EB4" w14:textId="77777777" w:rsidR="002F4D08" w:rsidRPr="002F4D08" w:rsidRDefault="002F4D08" w:rsidP="004477C6">
            <w:pPr>
              <w:spacing w:after="120"/>
            </w:pPr>
            <w:r w:rsidRPr="002F4D08">
              <w:t xml:space="preserve">Fortbildningsavdelningen, Uppsala universitet </w:t>
            </w:r>
          </w:p>
        </w:tc>
      </w:tr>
      <w:tr w:rsidR="002F4D08" w:rsidRPr="002F4D08" w14:paraId="2CA09146" w14:textId="77777777" w:rsidTr="004477C6">
        <w:trPr>
          <w:trHeight w:val="148"/>
        </w:trPr>
        <w:tc>
          <w:tcPr>
            <w:tcW w:w="3755" w:type="dxa"/>
          </w:tcPr>
          <w:p w14:paraId="081F073C" w14:textId="77777777" w:rsidR="002F4D08" w:rsidRPr="002F4D08" w:rsidRDefault="002F4D08" w:rsidP="004477C6">
            <w:pPr>
              <w:spacing w:after="120"/>
            </w:pPr>
            <w:r w:rsidRPr="002F4D08">
              <w:t xml:space="preserve">Carin Söderberg </w:t>
            </w:r>
          </w:p>
        </w:tc>
        <w:tc>
          <w:tcPr>
            <w:tcW w:w="5284" w:type="dxa"/>
          </w:tcPr>
          <w:p w14:paraId="296541F8" w14:textId="77777777" w:rsidR="00385D69" w:rsidRPr="002F4D08" w:rsidRDefault="002F4D08" w:rsidP="004477C6">
            <w:pPr>
              <w:spacing w:after="120"/>
            </w:pPr>
            <w:r w:rsidRPr="002F4D08">
              <w:t xml:space="preserve">Språklärarnas riksförbund </w:t>
            </w:r>
          </w:p>
        </w:tc>
      </w:tr>
    </w:tbl>
    <w:p w14:paraId="26F1FD87" w14:textId="77777777" w:rsidR="00D20069" w:rsidRDefault="00D20069" w:rsidP="00620EF4">
      <w:pPr>
        <w:rPr>
          <w:b/>
        </w:rPr>
      </w:pPr>
    </w:p>
    <w:p w14:paraId="2C97E861" w14:textId="77777777" w:rsidR="00620EF4" w:rsidRPr="00620EF4" w:rsidRDefault="00620EF4" w:rsidP="00620EF4">
      <w:r w:rsidRPr="00620EF4">
        <w:rPr>
          <w:b/>
        </w:rPr>
        <w:t>Utbildningsseminarium för lärare i franska</w:t>
      </w:r>
    </w:p>
    <w:p w14:paraId="5ABA9DE3" w14:textId="77777777" w:rsidR="003069CC" w:rsidRPr="00620EF4" w:rsidRDefault="00620EF4" w:rsidP="00620EF4">
      <w:r w:rsidRPr="00620EF4">
        <w:t xml:space="preserve">Fransklärarföreningen i samarbete med Franska Institutet, </w:t>
      </w:r>
      <w:r w:rsidR="00D20069">
        <w:t>F</w:t>
      </w:r>
      <w:r w:rsidRPr="00620EF4">
        <w:t>ranska Skolan och Utbildningsradion, 11-12 juni, 2015. Lokal: Franska Skolan. Yrkesverksamma lärare, medlemmar i FLF och boende på annan ort än Stockholm kunde erhålla ett resebidrag. Seminariet var gratis och antalet platser begränsade till trettio.</w:t>
      </w:r>
    </w:p>
    <w:p w14:paraId="444806B3" w14:textId="77777777" w:rsidR="00620EF4" w:rsidRDefault="009A24C8" w:rsidP="00F8768E">
      <w:pPr>
        <w:jc w:val="center"/>
        <w:rPr>
          <w:b/>
        </w:rPr>
      </w:pPr>
      <w:r>
        <w:rPr>
          <w:b/>
          <w:noProof/>
          <w:lang w:eastAsia="sv-SE"/>
        </w:rPr>
        <w:drawing>
          <wp:inline distT="0" distB="0" distL="0" distR="0" wp14:anchorId="137B2A18" wp14:editId="770A990E">
            <wp:extent cx="1426845" cy="87820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845" cy="878205"/>
                    </a:xfrm>
                    <a:prstGeom prst="rect">
                      <a:avLst/>
                    </a:prstGeom>
                    <a:noFill/>
                  </pic:spPr>
                </pic:pic>
              </a:graphicData>
            </a:graphic>
          </wp:inline>
        </w:drawing>
      </w:r>
    </w:p>
    <w:p w14:paraId="1A35D6D3" w14:textId="77777777" w:rsidR="00620EF4" w:rsidRPr="00620EF4" w:rsidRDefault="00620EF4" w:rsidP="00620EF4">
      <w:r w:rsidRPr="00620EF4">
        <w:t xml:space="preserve">Tema för dagarna var: Användning av audiovisuelle hjälpmedel i undervisningen av franska som främmande språk. På plats fanns också föreläsare från CLEMI och TV5 Monde. </w:t>
      </w:r>
    </w:p>
    <w:p w14:paraId="1E7F0F4E" w14:textId="77777777" w:rsidR="00A2788B" w:rsidRPr="00756553" w:rsidRDefault="00A2788B" w:rsidP="00A2788B">
      <w:r>
        <w:rPr>
          <w:b/>
        </w:rPr>
        <w:t>Café p</w:t>
      </w:r>
      <w:r w:rsidRPr="00A2788B">
        <w:rPr>
          <w:b/>
        </w:rPr>
        <w:t>edagogique</w:t>
      </w:r>
    </w:p>
    <w:p w14:paraId="0B7AF516" w14:textId="77777777" w:rsidR="00620EF4" w:rsidRDefault="00A2788B" w:rsidP="00A2788B">
      <w:r>
        <w:t xml:space="preserve">En pedagogisk café-kväll i skolmiljö där fransklärare får möjlighet att diskutera pedagogik under chosefria former. Träffen varar cirka två timmar och arrangeras i första hand under en vardagskväll. FLF står som initiativtagare, men det är du som medlem, som arrangerar den pedagogiska cafékvällen på din skola! FLF bjuder under kvällen på kaffe och smörgås. Du kan arrangera ditt café när du så önskar under året. Evenemangen är kostnadsfria men föranmälan krävs.Har du en pedagogisk frågeställning, presentera en intressant forskningsartikel eller kanske en pedagogisk metod som du brinner för och vill diskutera med andra fransklärare som undervisar på din ort eller i din region? Då är du välkommen att kontakta oss på </w:t>
      </w:r>
      <w:hyperlink r:id="rId10" w:history="1">
        <w:r w:rsidR="00030AED" w:rsidRPr="00024BBB">
          <w:rPr>
            <w:rStyle w:val="Hyperlnk"/>
          </w:rPr>
          <w:t>info@fransklararforeningen.com</w:t>
        </w:r>
      </w:hyperlink>
    </w:p>
    <w:p w14:paraId="071906FE" w14:textId="77777777" w:rsidR="00030AED" w:rsidRPr="00A2788B" w:rsidRDefault="00030AED" w:rsidP="00A2788B"/>
    <w:p w14:paraId="662DE203" w14:textId="77777777" w:rsidR="00620EF4" w:rsidRDefault="00A2788B" w:rsidP="00A2788B">
      <w:pPr>
        <w:jc w:val="center"/>
      </w:pPr>
      <w:r>
        <w:rPr>
          <w:noProof/>
          <w:lang w:eastAsia="sv-SE"/>
        </w:rPr>
        <w:drawing>
          <wp:inline distT="0" distB="0" distL="0" distR="0" wp14:anchorId="6C9EB315" wp14:editId="1F49165B">
            <wp:extent cx="1371600" cy="908685"/>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908685"/>
                    </a:xfrm>
                    <a:prstGeom prst="rect">
                      <a:avLst/>
                    </a:prstGeom>
                    <a:noFill/>
                  </pic:spPr>
                </pic:pic>
              </a:graphicData>
            </a:graphic>
          </wp:inline>
        </w:drawing>
      </w:r>
    </w:p>
    <w:p w14:paraId="09447F95" w14:textId="77777777" w:rsidR="00030AED" w:rsidRDefault="00030AED" w:rsidP="00A2788B">
      <w:pPr>
        <w:jc w:val="center"/>
      </w:pPr>
    </w:p>
    <w:p w14:paraId="23DF3F96" w14:textId="77777777" w:rsidR="00A2788B" w:rsidRDefault="00A2788B" w:rsidP="00A2788B">
      <w:r>
        <w:t>Höstens första Café pédagogique arrangerades1 oktober, 2015 av Martin Lange med frågan ”Hur ser en framgångsrik övning för bedömning av elevens muntliga förmåga i franska ut”? Kvällen började med en kort introducerande atelier med förslag och tips. Därefter diskuterade vi och delade med oss av våra erfarenheter och övningar. Hur är en framgångsrik övning för bedömning av de muntliga förmågorna utformad? Hur gör du? Så här gör jag, vad tycker du?</w:t>
      </w:r>
    </w:p>
    <w:p w14:paraId="469729C5" w14:textId="77777777" w:rsidR="00A2788B" w:rsidRPr="00A2788B" w:rsidRDefault="00A2788B" w:rsidP="004F2352">
      <w:pPr>
        <w:spacing w:after="120"/>
      </w:pPr>
      <w:r>
        <w:t>Deltagandet var gratis, men om avanmälan sker senare än två dagar före caféet utgick en anmälningsavgift på 100 kr.</w:t>
      </w:r>
    </w:p>
    <w:p w14:paraId="302A40F6" w14:textId="77777777" w:rsidR="00D777BD" w:rsidRPr="00D777BD" w:rsidRDefault="00D777BD" w:rsidP="00D777BD">
      <w:r>
        <w:rPr>
          <w:b/>
        </w:rPr>
        <w:t>Årsmöte</w:t>
      </w:r>
      <w:r w:rsidR="00ED0DB3">
        <w:rPr>
          <w:b/>
        </w:rPr>
        <w:t>t</w:t>
      </w:r>
    </w:p>
    <w:p w14:paraId="600AE167" w14:textId="77777777" w:rsidR="000C09E8" w:rsidRDefault="00D777BD" w:rsidP="004F2352">
      <w:pPr>
        <w:spacing w:after="120"/>
      </w:pPr>
      <w:r>
        <w:t xml:space="preserve">Årsmötet hölls 17 mars, 2015 på Franska Skolan med stadgeenliga årsmötesförhandlingar. Efter mötet bjöds de </w:t>
      </w:r>
      <w:r w:rsidR="004F2352">
        <w:t xml:space="preserve">ca 25 </w:t>
      </w:r>
      <w:r>
        <w:t>närvarande på filmvisning på biografen Zita. Film: En ny flickvän, i regi av François Ozon.</w:t>
      </w:r>
    </w:p>
    <w:p w14:paraId="1C760390" w14:textId="77777777" w:rsidR="00B13780" w:rsidRPr="00D93720" w:rsidRDefault="00D93720" w:rsidP="00B13780">
      <w:r>
        <w:rPr>
          <w:b/>
        </w:rPr>
        <w:t>Fortbildning i La Rochelle</w:t>
      </w:r>
    </w:p>
    <w:p w14:paraId="7673684D" w14:textId="77777777" w:rsidR="00B13780" w:rsidRDefault="00C922D9" w:rsidP="00B13780">
      <w:r w:rsidRPr="00C922D9">
        <w:t xml:space="preserve">Fransklärarföreningen och Lärarnas Riksförbund kan genom Forum för engelska och moderna språk, erbjuda två stipendier som omfattar resa, uppehälle och seminarieavgift till </w:t>
      </w:r>
      <w:r>
        <w:t>”</w:t>
      </w:r>
      <w:r w:rsidR="00867B49">
        <w:t>La Chanson francophone -</w:t>
      </w:r>
      <w:r w:rsidRPr="00C922D9">
        <w:t xml:space="preserve"> Elaborer des projets autour de la chanson francophone</w:t>
      </w:r>
      <w:r w:rsidR="00867B49">
        <w:t>-</w:t>
      </w:r>
      <w:r>
        <w:t>”</w:t>
      </w:r>
      <w:r w:rsidR="00867B49">
        <w:t xml:space="preserve"> </w:t>
      </w:r>
      <w:r w:rsidRPr="00C922D9">
        <w:t>en fortbildningsk</w:t>
      </w:r>
      <w:r w:rsidR="00E62D2A">
        <w:t>urs för</w:t>
      </w:r>
      <w:r w:rsidRPr="00C922D9">
        <w:t xml:space="preserve"> musikintresserade fransklä</w:t>
      </w:r>
      <w:r w:rsidR="00E62D2A">
        <w:t>rare och francofona musiklärare</w:t>
      </w:r>
      <w:r w:rsidR="00E62D2A" w:rsidRPr="00E62D2A">
        <w:t xml:space="preserve"> med mu</w:t>
      </w:r>
      <w:r w:rsidR="00867B49">
        <w:t xml:space="preserve">sik som pedagogiskt hjälpmedel. </w:t>
      </w:r>
      <w:r w:rsidR="00AE6DF2" w:rsidRPr="00AE6DF2">
        <w:t>Annons</w:t>
      </w:r>
      <w:r>
        <w:t>ering sker alltid</w:t>
      </w:r>
      <w:r w:rsidR="00AE6DF2" w:rsidRPr="00AE6DF2">
        <w:t xml:space="preserve"> under november/december. FLF erbjuder tillsammans med LR fri resa, logi</w:t>
      </w:r>
      <w:r w:rsidR="009E7F9A">
        <w:t xml:space="preserve"> och uppehälle för två lärare.</w:t>
      </w:r>
      <w:r w:rsidR="00867B49">
        <w:t xml:space="preserve"> Läs mer på: </w:t>
      </w:r>
    </w:p>
    <w:p w14:paraId="44754CA1" w14:textId="77777777" w:rsidR="00867B49" w:rsidRDefault="007C0EA9" w:rsidP="00867B49">
      <w:hyperlink r:id="rId12" w:history="1">
        <w:r w:rsidR="00867B49" w:rsidRPr="00A45DF1">
          <w:rPr>
            <w:rStyle w:val="Hyperlnk"/>
          </w:rPr>
          <w:t>www.crdp-poitiers.cndp.fr/cddp17</w:t>
        </w:r>
      </w:hyperlink>
    </w:p>
    <w:p w14:paraId="6309A3AA" w14:textId="77777777" w:rsidR="00867B49" w:rsidRDefault="000E4124" w:rsidP="00867B49">
      <w:r>
        <w:t>Tidigare stipend</w:t>
      </w:r>
      <w:r w:rsidR="008E6741">
        <w:t>iater är</w:t>
      </w:r>
      <w:r w:rsidR="008E7D32">
        <w:t xml:space="preserve"> Siv Larsson, Överkalix (2013),</w:t>
      </w:r>
      <w:r w:rsidR="008E6741">
        <w:t xml:space="preserve"> samt Thérèse Eng och </w:t>
      </w:r>
      <w:r w:rsidR="008E7D32">
        <w:t>Katarina Landerstedt, Mölnlycke (2014),</w:t>
      </w:r>
      <w:r w:rsidR="008E7D32" w:rsidRPr="008E7D32">
        <w:t xml:space="preserve"> Ola Landén och Andreas Lång, Falkenberg</w:t>
      </w:r>
      <w:r w:rsidR="008E7D32">
        <w:t xml:space="preserve"> (2015)</w:t>
      </w:r>
      <w:r w:rsidR="008E6741">
        <w:t xml:space="preserve"> Deras</w:t>
      </w:r>
      <w:r>
        <w:t xml:space="preserve"> reseberättelser kan du läsa på: </w:t>
      </w:r>
    </w:p>
    <w:p w14:paraId="03D88F2C" w14:textId="77777777" w:rsidR="0098115C" w:rsidRDefault="007C0EA9" w:rsidP="00867B49">
      <w:hyperlink r:id="rId13" w:anchor="tab-id-5" w:history="1">
        <w:r w:rsidR="0098115C" w:rsidRPr="004F77BC">
          <w:rPr>
            <w:rStyle w:val="Hyperlnk"/>
          </w:rPr>
          <w:t>http://fransklararforeningen.com/dokument/#tab-id-5</w:t>
        </w:r>
      </w:hyperlink>
    </w:p>
    <w:p w14:paraId="25F9395E" w14:textId="77777777" w:rsidR="000E4124" w:rsidRDefault="0098115C" w:rsidP="00867B49">
      <w:r>
        <w:t xml:space="preserve">           </w:t>
      </w:r>
    </w:p>
    <w:p w14:paraId="651A8F55" w14:textId="77777777" w:rsidR="000E4124" w:rsidRDefault="000E4124" w:rsidP="000E4124">
      <w:pPr>
        <w:jc w:val="center"/>
      </w:pPr>
      <w:r w:rsidRPr="000E4124">
        <w:rPr>
          <w:noProof/>
          <w:lang w:eastAsia="sv-SE"/>
        </w:rPr>
        <w:drawing>
          <wp:inline distT="0" distB="0" distL="0" distR="0" wp14:anchorId="51EB5FEC" wp14:editId="4DCBC9C9">
            <wp:extent cx="5760085" cy="896013"/>
            <wp:effectExtent l="0" t="0" r="0" b="0"/>
            <wp:docPr id="22" name="Bildobjekt 22" descr="https://upload.wikimedia.org/wikipedia/commons/1/1b/Pont_%C3%AEle_de_R%C3%A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1/1b/Pont_%C3%AEle_de_R%C3%A9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896013"/>
                    </a:xfrm>
                    <a:prstGeom prst="rect">
                      <a:avLst/>
                    </a:prstGeom>
                    <a:noFill/>
                    <a:ln>
                      <a:noFill/>
                    </a:ln>
                  </pic:spPr>
                </pic:pic>
              </a:graphicData>
            </a:graphic>
          </wp:inline>
        </w:drawing>
      </w:r>
    </w:p>
    <w:p w14:paraId="46F994F5" w14:textId="77777777" w:rsidR="009C489D" w:rsidRDefault="009C489D" w:rsidP="000E4124">
      <w:pPr>
        <w:jc w:val="center"/>
      </w:pPr>
    </w:p>
    <w:p w14:paraId="6FD4561D" w14:textId="77777777" w:rsidR="00093A45" w:rsidRDefault="008E6741" w:rsidP="004F2352">
      <w:pPr>
        <w:spacing w:after="120"/>
      </w:pPr>
      <w:r>
        <w:t xml:space="preserve">I december 2015 tilldelades </w:t>
      </w:r>
      <w:r w:rsidR="008E7D32">
        <w:t xml:space="preserve">stipendiet för resan </w:t>
      </w:r>
      <w:r w:rsidR="00D93720">
        <w:t xml:space="preserve">i januari </w:t>
      </w:r>
      <w:r w:rsidR="008E7D32">
        <w:t>2016</w:t>
      </w:r>
      <w:r>
        <w:t xml:space="preserve"> Monica Forsberg, Växjö och Annie Gårdmo, </w:t>
      </w:r>
      <w:r w:rsidR="00030AED">
        <w:t>Kungsbacka. De</w:t>
      </w:r>
      <w:r w:rsidR="00D761BD">
        <w:t xml:space="preserve"> båda</w:t>
      </w:r>
      <w:r w:rsidR="00093A45" w:rsidRPr="00093A45">
        <w:t xml:space="preserve"> har en mycket gedigen utbildning i både franska och musik med ett brinnande intresse för att nyttja musikens möjligheter i språkundervisningen. </w:t>
      </w:r>
    </w:p>
    <w:p w14:paraId="3FF891F1" w14:textId="77777777" w:rsidR="005C1BA0" w:rsidRDefault="005C1BA0" w:rsidP="009C489D">
      <w:pPr>
        <w:rPr>
          <w:b/>
        </w:rPr>
      </w:pPr>
      <w:r>
        <w:rPr>
          <w:b/>
        </w:rPr>
        <w:t>Fortbildning i Nice</w:t>
      </w:r>
    </w:p>
    <w:p w14:paraId="3E03AAAF" w14:textId="77777777" w:rsidR="008B161D" w:rsidRPr="008B161D" w:rsidRDefault="008B161D" w:rsidP="004F2352">
      <w:pPr>
        <w:spacing w:after="120"/>
      </w:pPr>
      <w:r w:rsidRPr="008B161D">
        <w:t xml:space="preserve">I Flash Info, FLF:s  digitala nyhetsblad, annonserade vi i slutet av juni en gratisplats en av våra medlemmar. Det var vår moderorganisation Fipf och kursarrangören Azurlingua Bonjour du Monde - Formation pour professeurs de FLE som anordnat en </w:t>
      </w:r>
      <w:r w:rsidR="00030AED" w:rsidRPr="008B161D">
        <w:t>fortbildning</w:t>
      </w:r>
      <w:r w:rsidRPr="008B161D">
        <w:t xml:space="preserve"> v.31 för FLE-lärare runt om i världen.   </w:t>
      </w:r>
    </w:p>
    <w:p w14:paraId="2DB7D723" w14:textId="77777777" w:rsidR="005C1BA0" w:rsidRDefault="0024457C" w:rsidP="0024457C">
      <w:pPr>
        <w:jc w:val="center"/>
      </w:pPr>
      <w:r>
        <w:rPr>
          <w:noProof/>
          <w:lang w:eastAsia="sv-SE"/>
        </w:rPr>
        <w:drawing>
          <wp:inline distT="0" distB="0" distL="0" distR="0" wp14:anchorId="1E08F0D3" wp14:editId="580B8918">
            <wp:extent cx="1560830" cy="116459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0830" cy="1164590"/>
                    </a:xfrm>
                    <a:prstGeom prst="rect">
                      <a:avLst/>
                    </a:prstGeom>
                    <a:noFill/>
                  </pic:spPr>
                </pic:pic>
              </a:graphicData>
            </a:graphic>
          </wp:inline>
        </w:drawing>
      </w:r>
      <w:r w:rsidR="005C1BA0">
        <w:br w:type="textWrapping" w:clear="all"/>
      </w:r>
    </w:p>
    <w:p w14:paraId="00C53236" w14:textId="77777777" w:rsidR="005C1BA0" w:rsidRDefault="005C1BA0" w:rsidP="005C1BA0">
      <w:r>
        <w:t>Marianne Wörlin Bonn vid Eklindens skola i Nacka, sökte och vann.</w:t>
      </w:r>
      <w:r w:rsidR="00935726">
        <w:t xml:space="preserve"> </w:t>
      </w:r>
      <w:r>
        <w:t>L'École Azurlinguas projekt "Bonjour du Monde" är skapat för att underlätta erfarenhets- och kunskapsutbyten mellan FLE -lärare världen över.</w:t>
      </w:r>
    </w:p>
    <w:p w14:paraId="2823E296" w14:textId="77777777" w:rsidR="00D31A5D" w:rsidRDefault="00D31A5D" w:rsidP="00D31A5D">
      <w:pPr>
        <w:jc w:val="center"/>
      </w:pPr>
    </w:p>
    <w:p w14:paraId="03B86B57" w14:textId="77777777" w:rsidR="009E455E" w:rsidRDefault="009E455E" w:rsidP="009E455E">
      <w:r w:rsidRPr="009E455E">
        <w:rPr>
          <w:b/>
        </w:rPr>
        <w:t>Skolportens fortbildningsseminarium</w:t>
      </w:r>
      <w:r>
        <w:t xml:space="preserve">, </w:t>
      </w:r>
    </w:p>
    <w:p w14:paraId="54FA9539" w14:textId="77777777" w:rsidR="0024457C" w:rsidRDefault="009E455E" w:rsidP="002845A4">
      <w:pPr>
        <w:spacing w:after="120"/>
      </w:pPr>
      <w:r>
        <w:t>Att arbeta med språkinlärning innebär att skapa lust och motivation. Men hur tar elever till sig nya ord och grammatik och hur går det egentligen till att lära sig språk? Lärare kunde ta del av föreläsningar som bland annat berörde den senaste forskningen kring språkinlärning, det nationella bedömningsstödet samt hur man kan undervisa med fokus på förmågorna.</w:t>
      </w:r>
    </w:p>
    <w:p w14:paraId="2C3B9F23" w14:textId="77777777" w:rsidR="009E455E" w:rsidRDefault="009E455E" w:rsidP="002845A4">
      <w:pPr>
        <w:spacing w:after="120"/>
        <w:jc w:val="center"/>
      </w:pPr>
      <w:r>
        <w:rPr>
          <w:noProof/>
          <w:lang w:eastAsia="sv-SE"/>
        </w:rPr>
        <w:drawing>
          <wp:inline distT="0" distB="0" distL="0" distR="0" wp14:anchorId="4D9751A2" wp14:editId="41238D9E">
            <wp:extent cx="1530167" cy="829492"/>
            <wp:effectExtent l="1905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4495" cy="831838"/>
                    </a:xfrm>
                    <a:prstGeom prst="rect">
                      <a:avLst/>
                    </a:prstGeom>
                    <a:noFill/>
                  </pic:spPr>
                </pic:pic>
              </a:graphicData>
            </a:graphic>
          </wp:inline>
        </w:drawing>
      </w:r>
    </w:p>
    <w:p w14:paraId="0654C168" w14:textId="77777777" w:rsidR="009E455E" w:rsidRDefault="009E455E" w:rsidP="009E455E">
      <w:r>
        <w:t>Skolporten i samarbete med Fransklärarföreningen som med utgångspunkt från förra årets Rencontre Culturelle et Pédagogique fortsatte på temat Rymden. Françoise Sule föreläste 13-14 oktober om hur språkundervisning kan bedrivas ämnesövergripande och hur du som lärare kan skapa drivkraft och glädje i att lära språk, ett arbete som kräver engagemang och vilja.</w:t>
      </w:r>
    </w:p>
    <w:p w14:paraId="7C8C7564" w14:textId="77777777" w:rsidR="009E455E" w:rsidRDefault="009E455E" w:rsidP="002845A4">
      <w:pPr>
        <w:spacing w:after="120"/>
      </w:pPr>
      <w:r>
        <w:t>FLF gav tre bidrag om vardera 1 000 kr till kursavgift.</w:t>
      </w:r>
    </w:p>
    <w:p w14:paraId="33806987" w14:textId="77777777" w:rsidR="005E68A7" w:rsidRDefault="005E68A7" w:rsidP="009E455E"/>
    <w:p w14:paraId="605D1E9B" w14:textId="77777777" w:rsidR="005E68A7" w:rsidRPr="005E68A7" w:rsidRDefault="005E68A7" w:rsidP="004F2352">
      <w:pPr>
        <w:spacing w:after="120"/>
        <w:jc w:val="center"/>
        <w:rPr>
          <w:szCs w:val="24"/>
        </w:rPr>
      </w:pPr>
      <w:r>
        <w:rPr>
          <w:sz w:val="28"/>
          <w:szCs w:val="28"/>
        </w:rPr>
        <w:t>Elevorienterade aktiviteter</w:t>
      </w:r>
    </w:p>
    <w:p w14:paraId="6F6C13D8" w14:textId="77777777" w:rsidR="00F158F5" w:rsidRDefault="005A2C16" w:rsidP="005A2C16">
      <w:r w:rsidRPr="00F158F5">
        <w:rPr>
          <w:b/>
        </w:rPr>
        <w:t>Språkdagen</w:t>
      </w:r>
      <w:r>
        <w:t xml:space="preserve"> varje år den 26 september. </w:t>
      </w:r>
    </w:p>
    <w:p w14:paraId="2042491F" w14:textId="77777777" w:rsidR="001742F5" w:rsidRDefault="005A2C16" w:rsidP="002845A4">
      <w:pPr>
        <w:spacing w:after="120"/>
      </w:pPr>
      <w:r w:rsidRPr="005A2C16">
        <w:t>Tävlingen vänder sig till elever på högstadiet och i gymnasiet och är avsedd att stödja intresse för kunskaper och studier i andra språk än det egna modersmålet och engelska.</w:t>
      </w:r>
      <w:r w:rsidR="007155BB">
        <w:t xml:space="preserve"> </w:t>
      </w:r>
      <w:r w:rsidR="007155BB" w:rsidRPr="007155BB">
        <w:t xml:space="preserve">Tävlingstemat handlar om att ta ett foto (bild) som visar på nyttan av att kunna ett främmande språk och till bilden skriva en kortare text. </w:t>
      </w:r>
      <w:r w:rsidR="007155BB">
        <w:t>Fullständiga tävlingsregler</w:t>
      </w:r>
      <w:r w:rsidR="00080538">
        <w:t xml:space="preserve"> finns på</w:t>
      </w:r>
      <w:r w:rsidR="007155BB">
        <w:t>:</w:t>
      </w:r>
      <w:r w:rsidR="007155BB" w:rsidRPr="007155BB">
        <w:t xml:space="preserve"> </w:t>
      </w:r>
      <w:hyperlink r:id="rId17" w:history="1">
        <w:r w:rsidR="000B0A94" w:rsidRPr="00AF406C">
          <w:rPr>
            <w:rStyle w:val="Hyperlnk"/>
          </w:rPr>
          <w:t>http://www.goethe.de/ins/se/prj/ets/wett/svindex.htm</w:t>
        </w:r>
      </w:hyperlink>
      <w:r w:rsidR="002845A4">
        <w:t xml:space="preserve">. </w:t>
      </w:r>
      <w:r w:rsidR="00DE6D33">
        <w:t xml:space="preserve">Vinnande pris blev ett </w:t>
      </w:r>
      <w:r w:rsidR="001742F5">
        <w:t>bidrag</w:t>
      </w:r>
      <w:r w:rsidR="00DE6D33">
        <w:t xml:space="preserve"> på spanska</w:t>
      </w:r>
      <w:r w:rsidR="001742F5">
        <w:t>,</w:t>
      </w:r>
      <w:r w:rsidR="00DE6D33">
        <w:rPr>
          <w:i/>
        </w:rPr>
        <w:t xml:space="preserve"> Jag har det på tungan,</w:t>
      </w:r>
      <w:r w:rsidR="001742F5">
        <w:t xml:space="preserve"> som utdelades vid en ceremoni den 29 september.</w:t>
      </w:r>
    </w:p>
    <w:p w14:paraId="29FBE349" w14:textId="77777777" w:rsidR="00B641EF" w:rsidRDefault="00B641EF" w:rsidP="00B641EF">
      <w:r>
        <w:t>Sedan 2013 bedriver FLF en sidotävling på samma tema där vi även premierar lärarens insats.</w:t>
      </w:r>
    </w:p>
    <w:p w14:paraId="3F4B23C3" w14:textId="77777777" w:rsidR="000B0A94" w:rsidRDefault="00B641EF" w:rsidP="00B641EF">
      <w:r w:rsidRPr="009A49C0">
        <w:t>Reglerna för den franska sidotävlingen finns på vår</w:t>
      </w:r>
      <w:r>
        <w:t xml:space="preserve"> hemsida. Bland ett fyrtiotal bidrag från högstadieelever runt om i Sverige valde FLF-juryn ut Ida Marklund från Carlshöjdskolan åk 8 i Umeå som vinnare med </w:t>
      </w:r>
      <w:r w:rsidR="002071E2">
        <w:t>bild och text nedan.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0B0A94" w14:paraId="5D369463" w14:textId="77777777" w:rsidTr="009C2DDD">
        <w:tc>
          <w:tcPr>
            <w:tcW w:w="3070" w:type="dxa"/>
          </w:tcPr>
          <w:p w14:paraId="40A7CB2D" w14:textId="77777777" w:rsidR="000B0A94" w:rsidRPr="00DE6D33" w:rsidRDefault="000B0A94" w:rsidP="000B0A94">
            <w:pPr>
              <w:spacing w:after="120"/>
            </w:pPr>
            <w:r>
              <w:rPr>
                <w:i/>
                <w:iCs/>
              </w:rPr>
              <w:t>Ida Marklunds b</w:t>
            </w:r>
            <w:r w:rsidRPr="00DE6D33">
              <w:rPr>
                <w:i/>
                <w:iCs/>
              </w:rPr>
              <w:t xml:space="preserve">ildtext: </w:t>
            </w:r>
          </w:p>
          <w:p w14:paraId="002A674D" w14:textId="77777777" w:rsidR="000B0A94" w:rsidRPr="000B0A94" w:rsidRDefault="000B0A94" w:rsidP="000B0A94">
            <w:pPr>
              <w:rPr>
                <w:rFonts w:asciiTheme="minorHAnsi" w:hAnsiTheme="minorHAnsi" w:cstheme="minorHAnsi"/>
              </w:rPr>
            </w:pPr>
            <w:r w:rsidRPr="000B0A94">
              <w:rPr>
                <w:rFonts w:asciiTheme="minorHAnsi" w:hAnsiTheme="minorHAnsi" w:cstheme="minorHAnsi"/>
              </w:rPr>
              <w:t>On va ensemble sur la route de vie avec la lanuge française dans nos coeurs</w:t>
            </w:r>
          </w:p>
        </w:tc>
        <w:tc>
          <w:tcPr>
            <w:tcW w:w="3070" w:type="dxa"/>
          </w:tcPr>
          <w:p w14:paraId="75C9A24D" w14:textId="77777777" w:rsidR="000B0A94" w:rsidRDefault="000B0A94" w:rsidP="000B0A94">
            <w:pPr>
              <w:jc w:val="center"/>
            </w:pPr>
            <w:r w:rsidRPr="000B0A94">
              <w:rPr>
                <w:noProof/>
                <w:lang w:eastAsia="sv-SE"/>
              </w:rPr>
              <w:drawing>
                <wp:inline distT="0" distB="0" distL="0" distR="0" wp14:anchorId="0BFCB11B" wp14:editId="78230FF4">
                  <wp:extent cx="1377950" cy="1030605"/>
                  <wp:effectExtent l="0" t="0" r="0" b="0"/>
                  <wp:docPr id="2"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7950" cy="1030605"/>
                          </a:xfrm>
                          <a:prstGeom prst="rect">
                            <a:avLst/>
                          </a:prstGeom>
                          <a:noFill/>
                        </pic:spPr>
                      </pic:pic>
                    </a:graphicData>
                  </a:graphic>
                </wp:inline>
              </w:drawing>
            </w:r>
          </w:p>
        </w:tc>
        <w:tc>
          <w:tcPr>
            <w:tcW w:w="3071" w:type="dxa"/>
          </w:tcPr>
          <w:p w14:paraId="5364600E" w14:textId="77777777" w:rsidR="000B0A94" w:rsidRPr="00DE6D33" w:rsidRDefault="000B0A94" w:rsidP="000B0A94">
            <w:pPr>
              <w:spacing w:after="120"/>
            </w:pPr>
            <w:r w:rsidRPr="00DE6D33">
              <w:rPr>
                <w:i/>
                <w:iCs/>
              </w:rPr>
              <w:t xml:space="preserve">Le coup de coeur et motivation du jury </w:t>
            </w:r>
          </w:p>
          <w:p w14:paraId="4CC5D985" w14:textId="77777777" w:rsidR="000B0A94" w:rsidRDefault="000B0A94" w:rsidP="001D2265">
            <w:pPr>
              <w:spacing w:after="120"/>
            </w:pPr>
            <w:r w:rsidRPr="000B0A94">
              <w:rPr>
                <w:rFonts w:ascii="Times New Roman" w:hAnsi="Times New Roman" w:cs="Times New Roman"/>
              </w:rPr>
              <w:t xml:space="preserve">Pour bien avancer dans la langue il faut avoir de bonnes chaussures, savoir se reposer et partir à l'aventure. </w:t>
            </w:r>
          </w:p>
        </w:tc>
      </w:tr>
    </w:tbl>
    <w:p w14:paraId="11E78856" w14:textId="77777777" w:rsidR="003E265F" w:rsidRDefault="003E265F" w:rsidP="003E265F">
      <w:pPr>
        <w:rPr>
          <w:b/>
        </w:rPr>
      </w:pPr>
      <w:r w:rsidRPr="003E265F">
        <w:rPr>
          <w:b/>
        </w:rPr>
        <w:t xml:space="preserve">Språkolympiaden </w:t>
      </w:r>
    </w:p>
    <w:p w14:paraId="7A661412" w14:textId="77777777" w:rsidR="00AE76DB" w:rsidRDefault="003E265F" w:rsidP="003E265F">
      <w:r>
        <w:t xml:space="preserve">Fransklärarföreningen bjuder </w:t>
      </w:r>
      <w:r w:rsidR="00B91FBD">
        <w:t xml:space="preserve">sina </w:t>
      </w:r>
      <w:r>
        <w:t xml:space="preserve">medlemmar som deltar i tävlingen på anmälningsavgiften på 583 kr per grupp. Arrangör är </w:t>
      </w:r>
      <w:r w:rsidRPr="003E265F">
        <w:t>Mundolingue.com och Sydsvenska Industri- och Handelskammaren</w:t>
      </w:r>
      <w:r>
        <w:t>.</w:t>
      </w:r>
    </w:p>
    <w:p w14:paraId="391CE5A9" w14:textId="77777777" w:rsidR="003E265F" w:rsidRPr="003E265F" w:rsidRDefault="00C402EE" w:rsidP="00AE76DB">
      <w:pPr>
        <w:jc w:val="center"/>
        <w:rPr>
          <w:b/>
        </w:rPr>
      </w:pPr>
      <w:r>
        <w:rPr>
          <w:b/>
          <w:noProof/>
          <w:lang w:eastAsia="sv-SE"/>
        </w:rPr>
        <w:drawing>
          <wp:inline distT="0" distB="0" distL="0" distR="0" wp14:anchorId="7427F7DA" wp14:editId="3C5C5BE9">
            <wp:extent cx="1198245" cy="748903"/>
            <wp:effectExtent l="0" t="0" r="0" b="0"/>
            <wp:docPr id="26" name="Bildobjekt 26" descr="C:\Users\aa23304\Desktop\ilcompetition-8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a23304\Desktop\ilcompetition-80x5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8245" cy="748903"/>
                    </a:xfrm>
                    <a:prstGeom prst="rect">
                      <a:avLst/>
                    </a:prstGeom>
                    <a:noFill/>
                    <a:ln>
                      <a:noFill/>
                    </a:ln>
                  </pic:spPr>
                </pic:pic>
              </a:graphicData>
            </a:graphic>
          </wp:inline>
        </w:drawing>
      </w:r>
    </w:p>
    <w:p w14:paraId="24A34642" w14:textId="77777777" w:rsidR="003E265F" w:rsidRDefault="003E265F" w:rsidP="003E265F"/>
    <w:p w14:paraId="26CB1EDB" w14:textId="77777777" w:rsidR="00C402EE" w:rsidRDefault="00C402EE" w:rsidP="001D2265">
      <w:pPr>
        <w:spacing w:after="120"/>
      </w:pPr>
      <w:r>
        <w:t>Språkolympiaden vänder sig till lärare och elever i moderna språk på grundskole- och gymnasienivå. Det är en språktävling för hela Sverige i tre kategorier: grundskola, gymnasieskola och modersmål. I och med att tävlingen övergår till att bli internationell, byter den namn till International Language Competition, iLcompetition.com</w:t>
      </w:r>
    </w:p>
    <w:p w14:paraId="596B78F8" w14:textId="77777777" w:rsidR="001772AD" w:rsidRDefault="0098115C" w:rsidP="001772AD">
      <w:pPr>
        <w:rPr>
          <w:b/>
        </w:rPr>
      </w:pPr>
      <w:r>
        <w:rPr>
          <w:b/>
        </w:rPr>
        <w:t>Lilian Thuram</w:t>
      </w:r>
    </w:p>
    <w:p w14:paraId="0B0CB1E4" w14:textId="77777777" w:rsidR="0098115C" w:rsidRPr="0098115C" w:rsidRDefault="0098115C" w:rsidP="001772AD">
      <w:r>
        <w:t xml:space="preserve">Fransklärarföreningen stod som värd för Lilian Thuram i Stockholm , 9-11 mars samt i </w:t>
      </w:r>
      <w:r w:rsidR="00B36BB4">
        <w:t xml:space="preserve">Umeå </w:t>
      </w:r>
      <w:r w:rsidR="00B36BB4" w:rsidRPr="00B36BB4">
        <w:t>under Littfesten</w:t>
      </w:r>
      <w:r w:rsidR="00B36BB4">
        <w:t xml:space="preserve">, </w:t>
      </w:r>
      <w:r>
        <w:t xml:space="preserve">12-14 mars. </w:t>
      </w:r>
      <w:r w:rsidR="00B36BB4">
        <w:t>I Stockholm gavs föreläsningar i Europahuset, på Lava i Kulturhuset samt på bibliotek i Tensta. I Umeå besökte Thuram</w:t>
      </w:r>
      <w:r>
        <w:t xml:space="preserve"> </w:t>
      </w:r>
      <w:r w:rsidR="004D6899">
        <w:t>bl.a.</w:t>
      </w:r>
      <w:r>
        <w:t>flera skolor</w:t>
      </w:r>
      <w:r w:rsidR="004D6899">
        <w:t>.</w:t>
      </w:r>
      <w:r>
        <w:t xml:space="preserve"> </w:t>
      </w:r>
    </w:p>
    <w:p w14:paraId="01112B9C" w14:textId="77777777" w:rsidR="001772AD" w:rsidRDefault="0072093F" w:rsidP="0072093F">
      <w:r>
        <w:t>Under bokmässan i september</w:t>
      </w:r>
      <w:r w:rsidR="001772AD">
        <w:t xml:space="preserve"> betalade vi entréavgiften (en dag) för våra medlemmar (värde 180 kr).</w:t>
      </w:r>
      <w:r>
        <w:t xml:space="preserve"> </w:t>
      </w:r>
      <w:r w:rsidR="004D6899">
        <w:t>Den 27 september var vi på</w:t>
      </w:r>
      <w:r w:rsidR="001772AD">
        <w:t xml:space="preserve"> bokmässan i Göteborg. Vi hade bjudit in ett hundratal Göteborgselever att lyssna till honom och ställa frågor. Thuram kom för att lansera den svenska utgåvan av Mes étoiles noires, Mina svarta stjärnor som utkommit en vecka tidigare.</w:t>
      </w:r>
      <w:r>
        <w:t xml:space="preserve"> Vår styrelsemedlem Anna Nyman har arbetat med översättningen av boken och deltog under dagen. </w:t>
      </w:r>
      <w:r w:rsidR="001772AD">
        <w:t>Det blev föredrag, frågestund och paneldiskussion som tolkades av vår ordförande Françoise Sule samt Maria Sjöström-Gisslén från EU-representationen i Sverige.</w:t>
      </w:r>
      <w:r w:rsidR="007315AF">
        <w:t xml:space="preserve"> </w:t>
      </w:r>
      <w:r w:rsidR="001772AD">
        <w:t xml:space="preserve">Se gärna klipp från bokmässan på </w:t>
      </w:r>
      <w:hyperlink r:id="rId20" w:history="1">
        <w:r w:rsidR="00281A39" w:rsidRPr="004F77BC">
          <w:rPr>
            <w:rStyle w:val="Hyperlnk"/>
          </w:rPr>
          <w:t>http://bambuser.com/v/5817111</w:t>
        </w:r>
      </w:hyperlink>
    </w:p>
    <w:p w14:paraId="0AC2A07E" w14:textId="77777777" w:rsidR="00C402EE" w:rsidRDefault="001772AD" w:rsidP="004D6899">
      <w:pPr>
        <w:spacing w:after="120"/>
        <w:jc w:val="center"/>
      </w:pPr>
      <w:r>
        <w:rPr>
          <w:noProof/>
          <w:lang w:eastAsia="sv-SE"/>
        </w:rPr>
        <w:drawing>
          <wp:inline distT="0" distB="0" distL="0" distR="0" wp14:anchorId="3E3EBAE8" wp14:editId="07953824">
            <wp:extent cx="1152525" cy="1591310"/>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2525" cy="1591310"/>
                    </a:xfrm>
                    <a:prstGeom prst="rect">
                      <a:avLst/>
                    </a:prstGeom>
                    <a:noFill/>
                  </pic:spPr>
                </pic:pic>
              </a:graphicData>
            </a:graphic>
          </wp:inline>
        </w:drawing>
      </w:r>
    </w:p>
    <w:p w14:paraId="6793CAAE" w14:textId="77777777" w:rsidR="001772AD" w:rsidRDefault="001772AD" w:rsidP="001772AD">
      <w:r>
        <w:t>I boken lyfter Thuram fram de glömda svarta hjältarna i historien, och han pratar om hur beskrivningar av “svart” och “vitt” formar oss människor.</w:t>
      </w:r>
    </w:p>
    <w:p w14:paraId="2BD35070" w14:textId="77777777" w:rsidR="00BA24E2" w:rsidRDefault="001772AD" w:rsidP="004D6899">
      <w:pPr>
        <w:spacing w:after="120"/>
      </w:pPr>
      <w:r>
        <w:t>Fransklärarföreningen har samarbetat med Vaktel förlag och det finns en lärarhandledning på svenska att ladda ner från Vakt</w:t>
      </w:r>
      <w:r w:rsidR="005F3A55">
        <w:t xml:space="preserve">els hemsida </w:t>
      </w:r>
      <w:hyperlink r:id="rId22" w:history="1">
        <w:r w:rsidR="005F3A55" w:rsidRPr="00AF406C">
          <w:rPr>
            <w:rStyle w:val="Hyperlnk"/>
          </w:rPr>
          <w:t>www.vaktelforlag.se</w:t>
        </w:r>
      </w:hyperlink>
      <w:r w:rsidR="005F3A55">
        <w:t xml:space="preserve">. </w:t>
      </w:r>
      <w:r>
        <w:t xml:space="preserve">Boken är utmärkt att använda som ämnesövergripande projekt. FLF har förmedlat ett separat informationsblad att vidarebefordra till kollegor i SO, svenska och svenska som andraspråk. FLF har låtit medlemmar rekvirera gratis CD-skica med inläst fransk och svensk text av bl.a. </w:t>
      </w:r>
      <w:r w:rsidR="004D6899">
        <w:t>Lilian Thuram och Björn Ranelid</w:t>
      </w:r>
    </w:p>
    <w:p w14:paraId="64C1A4F6" w14:textId="77777777" w:rsidR="001772AD" w:rsidRDefault="001772AD" w:rsidP="004F2352">
      <w:pPr>
        <w:spacing w:after="120"/>
      </w:pPr>
    </w:p>
    <w:p w14:paraId="73E26E1F" w14:textId="77777777" w:rsidR="006C30E2" w:rsidRPr="006C30E2" w:rsidRDefault="006C30E2" w:rsidP="006C30E2">
      <w:pPr>
        <w:rPr>
          <w:b/>
        </w:rPr>
      </w:pPr>
      <w:r w:rsidRPr="006C30E2">
        <w:rPr>
          <w:b/>
        </w:rPr>
        <w:t>Ett år i Frankrike</w:t>
      </w:r>
    </w:p>
    <w:p w14:paraId="50A785A9" w14:textId="77777777" w:rsidR="001772AD" w:rsidRDefault="006C30E2" w:rsidP="006C30E2">
      <w:r>
        <w:t>Universitets- och högskolerådet arrangerar utbyten för språkintresserade elever i bl.a. Frankrike. Till de tolv elever som läsåret 2015/16 studerar i Frankrike, har FLF skickat varsin fransk fickordbok som en gåva.</w:t>
      </w:r>
    </w:p>
    <w:p w14:paraId="45BF7B89" w14:textId="77777777" w:rsidR="00A06A20" w:rsidRDefault="00A06A20" w:rsidP="006C30E2"/>
    <w:p w14:paraId="5DF31A1F" w14:textId="77777777" w:rsidR="00A06A20" w:rsidRDefault="00A06A20" w:rsidP="00D06660">
      <w:pPr>
        <w:spacing w:after="120"/>
        <w:jc w:val="center"/>
        <w:rPr>
          <w:sz w:val="28"/>
          <w:szCs w:val="28"/>
        </w:rPr>
      </w:pPr>
      <w:r>
        <w:rPr>
          <w:sz w:val="28"/>
          <w:szCs w:val="28"/>
        </w:rPr>
        <w:t>Medlemmar och kommunikation</w:t>
      </w:r>
    </w:p>
    <w:p w14:paraId="523E11EB" w14:textId="77777777" w:rsidR="00A06A20" w:rsidRPr="00A06A20" w:rsidRDefault="00A06A20" w:rsidP="00495D4F">
      <w:pPr>
        <w:spacing w:after="120"/>
        <w:rPr>
          <w:szCs w:val="24"/>
        </w:rPr>
      </w:pPr>
      <w:r w:rsidRPr="00A06A20">
        <w:rPr>
          <w:szCs w:val="24"/>
        </w:rPr>
        <w:t>Antal medlemmar</w:t>
      </w:r>
      <w:r w:rsidR="00495D4F">
        <w:rPr>
          <w:szCs w:val="24"/>
        </w:rPr>
        <w:t xml:space="preserve"> </w:t>
      </w:r>
      <w:r w:rsidRPr="00A06A20">
        <w:rPr>
          <w:szCs w:val="24"/>
        </w:rPr>
        <w:t>(</w:t>
      </w:r>
      <w:r w:rsidR="00CB3316">
        <w:rPr>
          <w:szCs w:val="24"/>
        </w:rPr>
        <w:t xml:space="preserve">vid årets utgång, </w:t>
      </w:r>
      <w:r w:rsidRPr="00A06A20">
        <w:rPr>
          <w:szCs w:val="24"/>
        </w:rPr>
        <w:t>aviserade årsavgifter</w:t>
      </w:r>
      <w:r w:rsidR="00495D4F">
        <w:rPr>
          <w:szCs w:val="24"/>
        </w:rPr>
        <w:t xml:space="preserve"> till nästföljande år</w:t>
      </w:r>
      <w:r w:rsidRPr="00A06A20">
        <w:rPr>
          <w:szCs w:val="24"/>
        </w:rPr>
        <w:t>)</w:t>
      </w:r>
    </w:p>
    <w:p w14:paraId="32424B79" w14:textId="77777777" w:rsidR="00A06A20" w:rsidRPr="00A06A20" w:rsidRDefault="00A06A20" w:rsidP="000D10B8">
      <w:pPr>
        <w:tabs>
          <w:tab w:val="right" w:pos="3969"/>
          <w:tab w:val="right" w:pos="5103"/>
          <w:tab w:val="right" w:pos="6237"/>
          <w:tab w:val="right" w:pos="7371"/>
          <w:tab w:val="right" w:pos="8505"/>
        </w:tabs>
        <w:rPr>
          <w:szCs w:val="24"/>
        </w:rPr>
      </w:pPr>
      <w:r w:rsidRPr="00A06A20">
        <w:rPr>
          <w:szCs w:val="24"/>
        </w:rPr>
        <w:tab/>
      </w:r>
      <w:r>
        <w:rPr>
          <w:szCs w:val="24"/>
        </w:rPr>
        <w:t xml:space="preserve">                      </w:t>
      </w:r>
      <w:r w:rsidR="00E457D5" w:rsidRPr="008E734B">
        <w:rPr>
          <w:szCs w:val="24"/>
          <w:u w:val="single"/>
        </w:rPr>
        <w:t>201</w:t>
      </w:r>
      <w:r w:rsidR="00495D4F">
        <w:rPr>
          <w:szCs w:val="24"/>
          <w:u w:val="single"/>
        </w:rPr>
        <w:t>5</w:t>
      </w:r>
      <w:r w:rsidR="00E457D5">
        <w:rPr>
          <w:szCs w:val="24"/>
        </w:rPr>
        <w:t xml:space="preserve">    </w:t>
      </w:r>
      <w:r w:rsidR="001A5937">
        <w:rPr>
          <w:szCs w:val="24"/>
        </w:rPr>
        <w:tab/>
      </w:r>
      <w:r w:rsidR="00E457D5" w:rsidRPr="008E734B">
        <w:rPr>
          <w:szCs w:val="24"/>
          <w:u w:val="single"/>
        </w:rPr>
        <w:t>201</w:t>
      </w:r>
      <w:r w:rsidR="00495D4F">
        <w:rPr>
          <w:szCs w:val="24"/>
          <w:u w:val="single"/>
        </w:rPr>
        <w:t>4</w:t>
      </w:r>
      <w:r w:rsidR="00E457D5">
        <w:rPr>
          <w:szCs w:val="24"/>
        </w:rPr>
        <w:tab/>
      </w:r>
      <w:r w:rsidR="00E457D5" w:rsidRPr="008E734B">
        <w:rPr>
          <w:szCs w:val="24"/>
          <w:u w:val="single"/>
        </w:rPr>
        <w:t>201</w:t>
      </w:r>
      <w:r w:rsidR="00495D4F">
        <w:rPr>
          <w:szCs w:val="24"/>
          <w:u w:val="single"/>
        </w:rPr>
        <w:t>3</w:t>
      </w:r>
      <w:r w:rsidR="00E457D5">
        <w:rPr>
          <w:szCs w:val="24"/>
        </w:rPr>
        <w:tab/>
      </w:r>
      <w:r w:rsidR="00E457D5" w:rsidRPr="008E734B">
        <w:rPr>
          <w:szCs w:val="24"/>
          <w:u w:val="single"/>
        </w:rPr>
        <w:t>201</w:t>
      </w:r>
      <w:r w:rsidR="00495D4F">
        <w:rPr>
          <w:szCs w:val="24"/>
          <w:u w:val="single"/>
        </w:rPr>
        <w:t>2</w:t>
      </w:r>
      <w:r w:rsidR="001A5937">
        <w:rPr>
          <w:szCs w:val="24"/>
        </w:rPr>
        <w:tab/>
      </w:r>
      <w:r w:rsidR="00E457D5" w:rsidRPr="008E734B">
        <w:rPr>
          <w:szCs w:val="24"/>
          <w:u w:val="single"/>
        </w:rPr>
        <w:t>201</w:t>
      </w:r>
      <w:r w:rsidR="00495D4F">
        <w:rPr>
          <w:szCs w:val="24"/>
          <w:u w:val="single"/>
        </w:rPr>
        <w:t>1</w:t>
      </w:r>
    </w:p>
    <w:p w14:paraId="34563866" w14:textId="77777777" w:rsidR="00A06A20" w:rsidRPr="00A06A20" w:rsidRDefault="00A06A20" w:rsidP="000D10B8">
      <w:pPr>
        <w:tabs>
          <w:tab w:val="right" w:pos="3969"/>
          <w:tab w:val="right" w:pos="5103"/>
          <w:tab w:val="right" w:pos="6237"/>
          <w:tab w:val="right" w:pos="7371"/>
          <w:tab w:val="right" w:pos="8505"/>
        </w:tabs>
        <w:rPr>
          <w:szCs w:val="24"/>
        </w:rPr>
      </w:pPr>
      <w:r w:rsidRPr="00A06A20">
        <w:rPr>
          <w:szCs w:val="24"/>
        </w:rPr>
        <w:t>Yrkesarbetande</w:t>
      </w:r>
      <w:r w:rsidR="00D509F0">
        <w:rPr>
          <w:szCs w:val="24"/>
        </w:rPr>
        <w:t>*</w:t>
      </w:r>
      <w:r w:rsidRPr="00A06A20">
        <w:rPr>
          <w:szCs w:val="24"/>
        </w:rPr>
        <w:tab/>
      </w:r>
      <w:r w:rsidR="00C72F62">
        <w:rPr>
          <w:szCs w:val="24"/>
        </w:rPr>
        <w:t>246</w:t>
      </w:r>
      <w:r w:rsidR="00E457D5">
        <w:rPr>
          <w:szCs w:val="24"/>
        </w:rPr>
        <w:t xml:space="preserve">      </w:t>
      </w:r>
      <w:r w:rsidR="001A5937">
        <w:rPr>
          <w:szCs w:val="24"/>
        </w:rPr>
        <w:tab/>
      </w:r>
      <w:r>
        <w:rPr>
          <w:szCs w:val="24"/>
        </w:rPr>
        <w:t xml:space="preserve"> </w:t>
      </w:r>
      <w:r w:rsidRPr="00A06A20">
        <w:rPr>
          <w:szCs w:val="24"/>
        </w:rPr>
        <w:t>2</w:t>
      </w:r>
      <w:r w:rsidR="008E734B">
        <w:rPr>
          <w:szCs w:val="24"/>
        </w:rPr>
        <w:t>33</w:t>
      </w:r>
      <w:r w:rsidRPr="00A06A20">
        <w:rPr>
          <w:szCs w:val="24"/>
        </w:rPr>
        <w:tab/>
      </w:r>
      <w:r w:rsidR="00E457D5">
        <w:rPr>
          <w:szCs w:val="24"/>
        </w:rPr>
        <w:t xml:space="preserve">  </w:t>
      </w:r>
      <w:r w:rsidR="008E734B">
        <w:rPr>
          <w:szCs w:val="24"/>
        </w:rPr>
        <w:t>200</w:t>
      </w:r>
      <w:r w:rsidRPr="00A06A20">
        <w:rPr>
          <w:szCs w:val="24"/>
        </w:rPr>
        <w:tab/>
      </w:r>
      <w:r>
        <w:rPr>
          <w:szCs w:val="24"/>
        </w:rPr>
        <w:t xml:space="preserve">  </w:t>
      </w:r>
      <w:r w:rsidRPr="00A06A20">
        <w:rPr>
          <w:szCs w:val="24"/>
        </w:rPr>
        <w:t>22</w:t>
      </w:r>
      <w:r w:rsidR="008E734B">
        <w:rPr>
          <w:szCs w:val="24"/>
        </w:rPr>
        <w:t>6</w:t>
      </w:r>
      <w:r>
        <w:rPr>
          <w:szCs w:val="24"/>
        </w:rPr>
        <w:t xml:space="preserve"> </w:t>
      </w:r>
      <w:r w:rsidR="001A5937">
        <w:rPr>
          <w:szCs w:val="24"/>
        </w:rPr>
        <w:tab/>
      </w:r>
      <w:r>
        <w:rPr>
          <w:szCs w:val="24"/>
        </w:rPr>
        <w:t xml:space="preserve"> </w:t>
      </w:r>
      <w:r w:rsidR="008E734B">
        <w:rPr>
          <w:szCs w:val="24"/>
        </w:rPr>
        <w:t>22</w:t>
      </w:r>
      <w:r w:rsidRPr="00A06A20">
        <w:rPr>
          <w:szCs w:val="24"/>
        </w:rPr>
        <w:t>6</w:t>
      </w:r>
      <w:r w:rsidRPr="00A06A20">
        <w:rPr>
          <w:szCs w:val="24"/>
        </w:rPr>
        <w:tab/>
      </w:r>
      <w:r w:rsidR="00E457D5">
        <w:rPr>
          <w:szCs w:val="24"/>
        </w:rPr>
        <w:t xml:space="preserve"> </w:t>
      </w:r>
    </w:p>
    <w:p w14:paraId="6ABE79EB" w14:textId="77777777" w:rsidR="00A06A20" w:rsidRPr="00A06A20" w:rsidRDefault="00A06A20" w:rsidP="000D10B8">
      <w:pPr>
        <w:tabs>
          <w:tab w:val="right" w:pos="3969"/>
          <w:tab w:val="right" w:pos="5103"/>
          <w:tab w:val="right" w:pos="6237"/>
          <w:tab w:val="right" w:pos="7371"/>
          <w:tab w:val="right" w:pos="8505"/>
        </w:tabs>
        <w:rPr>
          <w:szCs w:val="24"/>
        </w:rPr>
      </w:pPr>
      <w:r w:rsidRPr="00A06A20">
        <w:rPr>
          <w:szCs w:val="24"/>
        </w:rPr>
        <w:t>Pensionärer</w:t>
      </w:r>
      <w:r w:rsidRPr="00A06A20">
        <w:rPr>
          <w:szCs w:val="24"/>
        </w:rPr>
        <w:tab/>
      </w:r>
      <w:r>
        <w:rPr>
          <w:szCs w:val="24"/>
        </w:rPr>
        <w:t xml:space="preserve">      </w:t>
      </w:r>
      <w:r w:rsidR="00E457D5">
        <w:rPr>
          <w:szCs w:val="24"/>
        </w:rPr>
        <w:t xml:space="preserve">  46        </w:t>
      </w:r>
      <w:r w:rsidR="001A5937">
        <w:rPr>
          <w:szCs w:val="24"/>
        </w:rPr>
        <w:tab/>
      </w:r>
      <w:r w:rsidR="00E457D5">
        <w:rPr>
          <w:szCs w:val="24"/>
        </w:rPr>
        <w:t xml:space="preserve"> </w:t>
      </w:r>
      <w:r w:rsidRPr="00A06A20">
        <w:rPr>
          <w:szCs w:val="24"/>
        </w:rPr>
        <w:t>50</w:t>
      </w:r>
      <w:r w:rsidRPr="00A06A20">
        <w:rPr>
          <w:szCs w:val="24"/>
        </w:rPr>
        <w:tab/>
      </w:r>
      <w:r>
        <w:rPr>
          <w:szCs w:val="24"/>
        </w:rPr>
        <w:t xml:space="preserve"> </w:t>
      </w:r>
      <w:r w:rsidR="00E457D5">
        <w:rPr>
          <w:szCs w:val="24"/>
        </w:rPr>
        <w:t xml:space="preserve">  </w:t>
      </w:r>
      <w:r w:rsidRPr="00A06A20">
        <w:rPr>
          <w:szCs w:val="24"/>
        </w:rPr>
        <w:t>60</w:t>
      </w:r>
      <w:r w:rsidRPr="00A06A20">
        <w:rPr>
          <w:szCs w:val="24"/>
        </w:rPr>
        <w:tab/>
      </w:r>
      <w:r w:rsidR="00E457D5">
        <w:rPr>
          <w:szCs w:val="24"/>
        </w:rPr>
        <w:t xml:space="preserve">    </w:t>
      </w:r>
      <w:r w:rsidRPr="00A06A20">
        <w:rPr>
          <w:szCs w:val="24"/>
        </w:rPr>
        <w:t>68</w:t>
      </w:r>
      <w:r w:rsidR="00E457D5">
        <w:rPr>
          <w:szCs w:val="24"/>
        </w:rPr>
        <w:t xml:space="preserve">   </w:t>
      </w:r>
      <w:r w:rsidR="001A5937">
        <w:rPr>
          <w:szCs w:val="24"/>
        </w:rPr>
        <w:tab/>
      </w:r>
      <w:r w:rsidR="00E457D5">
        <w:rPr>
          <w:szCs w:val="24"/>
        </w:rPr>
        <w:t xml:space="preserve"> </w:t>
      </w:r>
      <w:r w:rsidRPr="00A06A20">
        <w:rPr>
          <w:szCs w:val="24"/>
        </w:rPr>
        <w:t>78</w:t>
      </w:r>
      <w:r w:rsidRPr="00A06A20">
        <w:rPr>
          <w:szCs w:val="24"/>
        </w:rPr>
        <w:tab/>
      </w:r>
      <w:r>
        <w:rPr>
          <w:szCs w:val="24"/>
        </w:rPr>
        <w:t xml:space="preserve">    </w:t>
      </w:r>
    </w:p>
    <w:p w14:paraId="2858168C" w14:textId="77777777" w:rsidR="00D509F0" w:rsidRDefault="00A06A20" w:rsidP="000D10B8">
      <w:pPr>
        <w:tabs>
          <w:tab w:val="right" w:pos="3969"/>
          <w:tab w:val="right" w:pos="5103"/>
          <w:tab w:val="right" w:pos="6237"/>
          <w:tab w:val="right" w:pos="7371"/>
          <w:tab w:val="right" w:pos="8505"/>
        </w:tabs>
        <w:spacing w:before="120" w:after="120"/>
        <w:rPr>
          <w:szCs w:val="24"/>
        </w:rPr>
      </w:pPr>
      <w:r w:rsidRPr="00A06A20">
        <w:rPr>
          <w:szCs w:val="24"/>
        </w:rPr>
        <w:t>Summa</w:t>
      </w:r>
      <w:r w:rsidRPr="00A06A20">
        <w:rPr>
          <w:szCs w:val="24"/>
        </w:rPr>
        <w:tab/>
      </w:r>
      <w:r w:rsidR="00E457D5">
        <w:rPr>
          <w:szCs w:val="24"/>
        </w:rPr>
        <w:t xml:space="preserve">            292      </w:t>
      </w:r>
      <w:r w:rsidR="001A5937">
        <w:rPr>
          <w:szCs w:val="24"/>
        </w:rPr>
        <w:tab/>
      </w:r>
      <w:r w:rsidR="00E457D5">
        <w:rPr>
          <w:szCs w:val="24"/>
        </w:rPr>
        <w:t xml:space="preserve">  </w:t>
      </w:r>
      <w:r w:rsidRPr="00A06A20">
        <w:rPr>
          <w:szCs w:val="24"/>
        </w:rPr>
        <w:t>273</w:t>
      </w:r>
      <w:r w:rsidRPr="00A06A20">
        <w:rPr>
          <w:szCs w:val="24"/>
        </w:rPr>
        <w:tab/>
      </w:r>
      <w:r w:rsidR="00E457D5">
        <w:rPr>
          <w:szCs w:val="24"/>
        </w:rPr>
        <w:t xml:space="preserve">  </w:t>
      </w:r>
      <w:r w:rsidRPr="00A06A20">
        <w:rPr>
          <w:szCs w:val="24"/>
        </w:rPr>
        <w:t>260</w:t>
      </w:r>
      <w:r w:rsidRPr="00A06A20">
        <w:rPr>
          <w:szCs w:val="24"/>
        </w:rPr>
        <w:tab/>
      </w:r>
      <w:r w:rsidR="00E457D5">
        <w:rPr>
          <w:szCs w:val="24"/>
        </w:rPr>
        <w:t xml:space="preserve">   </w:t>
      </w:r>
      <w:r w:rsidRPr="00A06A20">
        <w:rPr>
          <w:szCs w:val="24"/>
        </w:rPr>
        <w:t>294</w:t>
      </w:r>
      <w:r w:rsidR="00E457D5">
        <w:rPr>
          <w:szCs w:val="24"/>
        </w:rPr>
        <w:t xml:space="preserve">  </w:t>
      </w:r>
      <w:r w:rsidR="001A5937">
        <w:rPr>
          <w:szCs w:val="24"/>
        </w:rPr>
        <w:tab/>
      </w:r>
      <w:r w:rsidRPr="00A06A20">
        <w:rPr>
          <w:szCs w:val="24"/>
        </w:rPr>
        <w:t>304</w:t>
      </w:r>
      <w:r w:rsidRPr="00A06A20">
        <w:rPr>
          <w:szCs w:val="24"/>
        </w:rPr>
        <w:tab/>
      </w:r>
    </w:p>
    <w:p w14:paraId="5665BB18" w14:textId="77777777" w:rsidR="00A06A20" w:rsidRPr="00A06A20" w:rsidRDefault="00D509F0" w:rsidP="000D10B8">
      <w:pPr>
        <w:tabs>
          <w:tab w:val="right" w:pos="3969"/>
          <w:tab w:val="right" w:pos="5103"/>
          <w:tab w:val="right" w:pos="6237"/>
          <w:tab w:val="right" w:pos="7371"/>
          <w:tab w:val="right" w:pos="8505"/>
        </w:tabs>
        <w:spacing w:before="120" w:after="120"/>
        <w:rPr>
          <w:szCs w:val="24"/>
        </w:rPr>
      </w:pPr>
      <w:r>
        <w:rPr>
          <w:i/>
          <w:sz w:val="20"/>
          <w:szCs w:val="20"/>
        </w:rPr>
        <w:t>*Styrelsen har under flera år haft mandat att reducera avgiften för heltidsstuderande under 25 års ålder. Vid en kontroll under 2015 visade det sig att de registrerade</w:t>
      </w:r>
      <w:r w:rsidR="00F561AF">
        <w:rPr>
          <w:i/>
          <w:sz w:val="20"/>
          <w:szCs w:val="20"/>
        </w:rPr>
        <w:t xml:space="preserve"> som studerande</w:t>
      </w:r>
      <w:r>
        <w:rPr>
          <w:i/>
          <w:sz w:val="20"/>
          <w:szCs w:val="20"/>
        </w:rPr>
        <w:t xml:space="preserve"> i </w:t>
      </w:r>
      <w:r w:rsidR="00F561AF">
        <w:rPr>
          <w:i/>
          <w:sz w:val="20"/>
          <w:szCs w:val="20"/>
        </w:rPr>
        <w:t xml:space="preserve">samtliga </w:t>
      </w:r>
      <w:r>
        <w:rPr>
          <w:i/>
          <w:sz w:val="20"/>
          <w:szCs w:val="20"/>
        </w:rPr>
        <w:t>fall utom ett var hel- eller deltidsarbetande och dessutom äldre</w:t>
      </w:r>
      <w:r w:rsidR="00F561AF">
        <w:rPr>
          <w:i/>
          <w:sz w:val="20"/>
          <w:szCs w:val="20"/>
        </w:rPr>
        <w:t xml:space="preserve"> än 25 år</w:t>
      </w:r>
      <w:r>
        <w:rPr>
          <w:i/>
          <w:sz w:val="20"/>
          <w:szCs w:val="20"/>
        </w:rPr>
        <w:t>, varför medlemskategorin</w:t>
      </w:r>
      <w:r w:rsidR="00F561AF">
        <w:rPr>
          <w:i/>
          <w:sz w:val="20"/>
          <w:szCs w:val="20"/>
        </w:rPr>
        <w:t xml:space="preserve"> </w:t>
      </w:r>
      <w:r>
        <w:rPr>
          <w:i/>
          <w:sz w:val="20"/>
          <w:szCs w:val="20"/>
        </w:rPr>
        <w:t xml:space="preserve">tagits bort och medlemmarna i stället redovisas som yrkesarbetande. </w:t>
      </w:r>
      <w:r w:rsidR="00E457D5">
        <w:rPr>
          <w:szCs w:val="24"/>
        </w:rPr>
        <w:t xml:space="preserve">   </w:t>
      </w:r>
    </w:p>
    <w:p w14:paraId="17C77771" w14:textId="77777777" w:rsidR="00A06A20" w:rsidRPr="00A06A20" w:rsidRDefault="00A06A20" w:rsidP="00116C62">
      <w:pPr>
        <w:tabs>
          <w:tab w:val="right" w:pos="4395"/>
          <w:tab w:val="right" w:pos="5103"/>
        </w:tabs>
        <w:spacing w:after="120"/>
        <w:rPr>
          <w:szCs w:val="24"/>
        </w:rPr>
      </w:pPr>
      <w:r w:rsidRPr="00A06A20">
        <w:rPr>
          <w:szCs w:val="24"/>
        </w:rPr>
        <w:tab/>
      </w:r>
      <w:r w:rsidR="009B0595">
        <w:rPr>
          <w:szCs w:val="24"/>
        </w:rPr>
        <w:t>S</w:t>
      </w:r>
      <w:r w:rsidR="00E457D5">
        <w:rPr>
          <w:szCs w:val="24"/>
        </w:rPr>
        <w:t xml:space="preserve">om syns i tabellen </w:t>
      </w:r>
      <w:r w:rsidRPr="00A06A20">
        <w:rPr>
          <w:szCs w:val="24"/>
        </w:rPr>
        <w:t>hejdades</w:t>
      </w:r>
      <w:r w:rsidR="009B0595">
        <w:rPr>
          <w:szCs w:val="24"/>
        </w:rPr>
        <w:t xml:space="preserve"> glädjande nog</w:t>
      </w:r>
      <w:r w:rsidRPr="00A06A20">
        <w:rPr>
          <w:szCs w:val="24"/>
        </w:rPr>
        <w:t xml:space="preserve"> nedgången </w:t>
      </w:r>
      <w:r w:rsidR="009B0595">
        <w:rPr>
          <w:szCs w:val="24"/>
        </w:rPr>
        <w:t xml:space="preserve">i medlemsantalet </w:t>
      </w:r>
      <w:r w:rsidRPr="00A06A20">
        <w:rPr>
          <w:szCs w:val="24"/>
        </w:rPr>
        <w:t>under 2014 och ökade</w:t>
      </w:r>
      <w:r w:rsidR="00A46EDA">
        <w:rPr>
          <w:szCs w:val="24"/>
        </w:rPr>
        <w:t xml:space="preserve"> </w:t>
      </w:r>
      <w:r w:rsidR="009B0595">
        <w:rPr>
          <w:szCs w:val="24"/>
        </w:rPr>
        <w:t xml:space="preserve">också under </w:t>
      </w:r>
      <w:r w:rsidR="00A46EDA">
        <w:rPr>
          <w:szCs w:val="24"/>
        </w:rPr>
        <w:t>201</w:t>
      </w:r>
      <w:r w:rsidR="003F593C">
        <w:rPr>
          <w:szCs w:val="24"/>
        </w:rPr>
        <w:t>5</w:t>
      </w:r>
      <w:r w:rsidRPr="00A06A20">
        <w:rPr>
          <w:szCs w:val="24"/>
        </w:rPr>
        <w:t>. Ökningen består både av fler nytillkomna medle</w:t>
      </w:r>
      <w:r w:rsidR="00E457D5">
        <w:rPr>
          <w:szCs w:val="24"/>
        </w:rPr>
        <w:t xml:space="preserve">mmar och </w:t>
      </w:r>
      <w:r w:rsidR="00C81BC4">
        <w:rPr>
          <w:szCs w:val="24"/>
        </w:rPr>
        <w:t xml:space="preserve">av </w:t>
      </w:r>
      <w:r w:rsidRPr="00A06A20">
        <w:rPr>
          <w:szCs w:val="24"/>
        </w:rPr>
        <w:t xml:space="preserve">färre avhopp. </w:t>
      </w:r>
      <w:r w:rsidR="009B0595">
        <w:rPr>
          <w:szCs w:val="24"/>
        </w:rPr>
        <w:t>T</w:t>
      </w:r>
      <w:r w:rsidRPr="00A06A20">
        <w:rPr>
          <w:szCs w:val="24"/>
        </w:rPr>
        <w:t>illkomsten av</w:t>
      </w:r>
      <w:r w:rsidR="00E457D5">
        <w:rPr>
          <w:szCs w:val="24"/>
        </w:rPr>
        <w:t xml:space="preserve"> Facebookgruppen Fransklärarna </w:t>
      </w:r>
      <w:r w:rsidRPr="00A06A20">
        <w:rPr>
          <w:szCs w:val="24"/>
        </w:rPr>
        <w:t xml:space="preserve">och vårt engagemang i Språkdagen och Språkolympiaden </w:t>
      </w:r>
      <w:r w:rsidR="009B0595">
        <w:rPr>
          <w:szCs w:val="24"/>
        </w:rPr>
        <w:t xml:space="preserve">har </w:t>
      </w:r>
      <w:r w:rsidRPr="00A06A20">
        <w:rPr>
          <w:szCs w:val="24"/>
        </w:rPr>
        <w:t xml:space="preserve">genererat flera nya medlemmar.  </w:t>
      </w:r>
    </w:p>
    <w:p w14:paraId="5A3DD6DB" w14:textId="77777777" w:rsidR="00A1730C" w:rsidRDefault="00A1730C" w:rsidP="00116C62">
      <w:pPr>
        <w:spacing w:after="120"/>
        <w:rPr>
          <w:szCs w:val="24"/>
        </w:rPr>
      </w:pPr>
      <w:r>
        <w:rPr>
          <w:szCs w:val="24"/>
        </w:rPr>
        <w:t>Den sedan för mer än ett år sedan aviserade revideringen av hemsidan</w:t>
      </w:r>
      <w:r w:rsidR="00ED5C18">
        <w:rPr>
          <w:szCs w:val="24"/>
        </w:rPr>
        <w:t xml:space="preserve"> </w:t>
      </w:r>
      <w:hyperlink r:id="rId23" w:history="1">
        <w:r w:rsidR="00ED5C18" w:rsidRPr="008350EB">
          <w:rPr>
            <w:rStyle w:val="Hyperlnk"/>
            <w:szCs w:val="24"/>
          </w:rPr>
          <w:t>www.fransklararforeningen.com</w:t>
        </w:r>
      </w:hyperlink>
      <w:r>
        <w:rPr>
          <w:szCs w:val="24"/>
        </w:rPr>
        <w:t xml:space="preserve"> har genomförts och den nya hemsidan togs i drift i början av vårterminen 2016. </w:t>
      </w:r>
      <w:r w:rsidR="00ED5C18">
        <w:rPr>
          <w:szCs w:val="24"/>
        </w:rPr>
        <w:t xml:space="preserve">I samband med revideringen har hemsidan flyttats till ett nytt webhotell och avtal träffats med Franska Skolan om redigering och förvaltning. </w:t>
      </w:r>
    </w:p>
    <w:p w14:paraId="1168813A" w14:textId="77777777" w:rsidR="00C81BC4" w:rsidRDefault="00C81BC4" w:rsidP="00116C62">
      <w:pPr>
        <w:spacing w:after="120"/>
        <w:rPr>
          <w:szCs w:val="24"/>
        </w:rPr>
      </w:pPr>
      <w:r>
        <w:rPr>
          <w:szCs w:val="24"/>
        </w:rPr>
        <w:t xml:space="preserve">Föreningen når också ut till </w:t>
      </w:r>
      <w:r w:rsidR="00ED5C18">
        <w:rPr>
          <w:szCs w:val="24"/>
        </w:rPr>
        <w:t>sina</w:t>
      </w:r>
      <w:r>
        <w:rPr>
          <w:szCs w:val="24"/>
        </w:rPr>
        <w:t xml:space="preserve"> medlemmar via nyhetsbrev</w:t>
      </w:r>
      <w:r w:rsidR="00ED5C18">
        <w:rPr>
          <w:szCs w:val="24"/>
        </w:rPr>
        <w:t>et</w:t>
      </w:r>
      <w:r>
        <w:rPr>
          <w:szCs w:val="24"/>
        </w:rPr>
        <w:t xml:space="preserve"> Flash </w:t>
      </w:r>
      <w:r w:rsidR="00ED5C18">
        <w:rPr>
          <w:szCs w:val="24"/>
        </w:rPr>
        <w:t>I</w:t>
      </w:r>
      <w:r>
        <w:rPr>
          <w:szCs w:val="24"/>
        </w:rPr>
        <w:t>nfo samt via Facebook</w:t>
      </w:r>
      <w:r w:rsidR="00ED5C18">
        <w:rPr>
          <w:szCs w:val="24"/>
        </w:rPr>
        <w:t>gruppen</w:t>
      </w:r>
      <w:r>
        <w:rPr>
          <w:szCs w:val="24"/>
        </w:rPr>
        <w:t xml:space="preserve"> ”Fransklärarna”.</w:t>
      </w:r>
      <w:r w:rsidR="00EB5A2C">
        <w:rPr>
          <w:szCs w:val="24"/>
        </w:rPr>
        <w:t xml:space="preserve"> </w:t>
      </w:r>
    </w:p>
    <w:p w14:paraId="71325699" w14:textId="77777777" w:rsidR="00A06A20" w:rsidRPr="00C81BC4" w:rsidRDefault="00A06A20" w:rsidP="00116C62">
      <w:pPr>
        <w:spacing w:after="120"/>
        <w:jc w:val="center"/>
        <w:rPr>
          <w:sz w:val="28"/>
          <w:szCs w:val="28"/>
        </w:rPr>
      </w:pPr>
      <w:r w:rsidRPr="00C81BC4">
        <w:rPr>
          <w:sz w:val="28"/>
          <w:szCs w:val="28"/>
        </w:rPr>
        <w:t>Styrelse och organisation</w:t>
      </w:r>
    </w:p>
    <w:p w14:paraId="33312531" w14:textId="77777777" w:rsidR="0026459B" w:rsidRDefault="00A06A20" w:rsidP="00116C62">
      <w:pPr>
        <w:spacing w:after="120"/>
        <w:rPr>
          <w:szCs w:val="24"/>
        </w:rPr>
      </w:pPr>
      <w:r w:rsidRPr="00A06A20">
        <w:rPr>
          <w:szCs w:val="24"/>
        </w:rPr>
        <w:t xml:space="preserve">Styrelsen har </w:t>
      </w:r>
      <w:r w:rsidR="00C81BC4">
        <w:rPr>
          <w:szCs w:val="24"/>
        </w:rPr>
        <w:t xml:space="preserve">2015 </w:t>
      </w:r>
      <w:r w:rsidRPr="00A06A20">
        <w:rPr>
          <w:szCs w:val="24"/>
        </w:rPr>
        <w:t>utgjorts av Françoise Sule, ordförande, Birgitta Möller, vice ordförande, Åke Nilsson, kassör s</w:t>
      </w:r>
      <w:r w:rsidR="00C81BC4">
        <w:rPr>
          <w:szCs w:val="24"/>
        </w:rPr>
        <w:t>amt ledamöterna Hesna Köhler,</w:t>
      </w:r>
      <w:r w:rsidRPr="00A06A20">
        <w:rPr>
          <w:szCs w:val="24"/>
        </w:rPr>
        <w:t xml:space="preserve"> Anna Nyman</w:t>
      </w:r>
      <w:r w:rsidR="00C5248E">
        <w:rPr>
          <w:szCs w:val="24"/>
        </w:rPr>
        <w:t xml:space="preserve"> (ansvarig för vår kontakt med F</w:t>
      </w:r>
      <w:r w:rsidR="009B58F9">
        <w:rPr>
          <w:szCs w:val="24"/>
        </w:rPr>
        <w:t>ipf</w:t>
      </w:r>
      <w:r w:rsidR="00C5248E">
        <w:rPr>
          <w:szCs w:val="24"/>
        </w:rPr>
        <w:t>)</w:t>
      </w:r>
      <w:r w:rsidR="00C81BC4">
        <w:rPr>
          <w:szCs w:val="24"/>
        </w:rPr>
        <w:t>, Sophany Lundholm</w:t>
      </w:r>
      <w:r w:rsidR="00C5248E">
        <w:rPr>
          <w:szCs w:val="24"/>
        </w:rPr>
        <w:t xml:space="preserve"> (ansvarig för vår Facebookgrupp)</w:t>
      </w:r>
      <w:r w:rsidR="00C81BC4">
        <w:rPr>
          <w:szCs w:val="24"/>
        </w:rPr>
        <w:t xml:space="preserve"> och Martin Lange</w:t>
      </w:r>
      <w:r w:rsidRPr="00A06A20">
        <w:rPr>
          <w:szCs w:val="24"/>
        </w:rPr>
        <w:t>.</w:t>
      </w:r>
      <w:r w:rsidR="0026459B">
        <w:rPr>
          <w:szCs w:val="24"/>
        </w:rPr>
        <w:t xml:space="preserve"> Valberedning: Veronique Simon och </w:t>
      </w:r>
      <w:r w:rsidR="009B58F9">
        <w:rPr>
          <w:szCs w:val="24"/>
        </w:rPr>
        <w:t>r</w:t>
      </w:r>
      <w:r w:rsidR="0026459B">
        <w:rPr>
          <w:szCs w:val="24"/>
        </w:rPr>
        <w:t>evisor är Anders Nordenstam.</w:t>
      </w:r>
    </w:p>
    <w:p w14:paraId="7F6C9B25" w14:textId="77777777" w:rsidR="0026459B" w:rsidRDefault="0026459B" w:rsidP="0026459B">
      <w:pPr>
        <w:rPr>
          <w:szCs w:val="24"/>
        </w:rPr>
      </w:pPr>
      <w:r>
        <w:rPr>
          <w:szCs w:val="24"/>
        </w:rPr>
        <w:t>Fransklärarföreningen är medlem</w:t>
      </w:r>
      <w:r w:rsidR="00EF5248">
        <w:rPr>
          <w:szCs w:val="24"/>
        </w:rPr>
        <w:t xml:space="preserve"> i</w:t>
      </w:r>
      <w:r>
        <w:rPr>
          <w:szCs w:val="24"/>
        </w:rPr>
        <w:t xml:space="preserve"> den internationella paraplyorganisationen:</w:t>
      </w:r>
    </w:p>
    <w:p w14:paraId="0488CC30" w14:textId="77777777" w:rsidR="0026459B" w:rsidRPr="0026459B" w:rsidRDefault="0026459B" w:rsidP="0026459B">
      <w:pPr>
        <w:rPr>
          <w:szCs w:val="24"/>
        </w:rPr>
      </w:pPr>
      <w:r w:rsidRPr="0026459B">
        <w:rPr>
          <w:szCs w:val="24"/>
        </w:rPr>
        <w:t>Fédération international des professeurs de français, Fipf</w:t>
      </w:r>
      <w:r w:rsidR="00116C62">
        <w:rPr>
          <w:szCs w:val="24"/>
        </w:rPr>
        <w:t xml:space="preserve"> </w:t>
      </w:r>
      <w:hyperlink r:id="rId24" w:history="1">
        <w:r w:rsidR="00116C62" w:rsidRPr="008350EB">
          <w:rPr>
            <w:rStyle w:val="Hyperlnk"/>
            <w:szCs w:val="24"/>
          </w:rPr>
          <w:t>http://fipf.org/</w:t>
        </w:r>
      </w:hyperlink>
      <w:r w:rsidR="00116C62">
        <w:t xml:space="preserve"> </w:t>
      </w:r>
      <w:r w:rsidR="00C5248E">
        <w:rPr>
          <w:szCs w:val="24"/>
        </w:rPr>
        <w:t>Där finns edagogiska tips för våra medlemmar att ta del av.</w:t>
      </w:r>
      <w:r w:rsidR="00116C62">
        <w:rPr>
          <w:szCs w:val="24"/>
        </w:rPr>
        <w:t xml:space="preserve"> Vi har också en egen fransk </w:t>
      </w:r>
      <w:r w:rsidRPr="0026459B">
        <w:rPr>
          <w:szCs w:val="24"/>
        </w:rPr>
        <w:t>hemsida hos Fipf</w:t>
      </w:r>
    </w:p>
    <w:p w14:paraId="0F0DF6BA" w14:textId="77777777" w:rsidR="0026459B" w:rsidRPr="0026459B" w:rsidRDefault="007C0EA9" w:rsidP="00FF19EC">
      <w:pPr>
        <w:spacing w:after="120"/>
        <w:rPr>
          <w:szCs w:val="24"/>
        </w:rPr>
      </w:pPr>
      <w:hyperlink r:id="rId25" w:history="1">
        <w:r w:rsidR="0026459B" w:rsidRPr="008350EB">
          <w:rPr>
            <w:rStyle w:val="Hyperlnk"/>
            <w:szCs w:val="24"/>
          </w:rPr>
          <w:t>http://aefs-flf-swe.fipf.org/accueil</w:t>
        </w:r>
      </w:hyperlink>
      <w:r w:rsidR="0026459B" w:rsidRPr="0026459B">
        <w:rPr>
          <w:szCs w:val="24"/>
        </w:rPr>
        <w:t>.</w:t>
      </w:r>
    </w:p>
    <w:p w14:paraId="25BEF445" w14:textId="77777777" w:rsidR="000E01DA" w:rsidRDefault="00C5248E" w:rsidP="001F37D8">
      <w:r>
        <w:rPr>
          <w:szCs w:val="24"/>
        </w:rPr>
        <w:t xml:space="preserve">Vi är också medlemmar i organisationen: </w:t>
      </w:r>
      <w:r w:rsidR="0026459B" w:rsidRPr="0026459B">
        <w:rPr>
          <w:szCs w:val="24"/>
        </w:rPr>
        <w:t>Association International des Etudes Québecois (AIEQ)</w:t>
      </w:r>
      <w:r w:rsidR="00EF5248">
        <w:rPr>
          <w:szCs w:val="24"/>
        </w:rPr>
        <w:t xml:space="preserve"> </w:t>
      </w:r>
      <w:hyperlink r:id="rId26" w:history="1">
        <w:r w:rsidR="0026459B" w:rsidRPr="008350EB">
          <w:rPr>
            <w:rStyle w:val="Hyperlnk"/>
            <w:szCs w:val="24"/>
          </w:rPr>
          <w:t>http://www.aieq.qc.ca/qui-sommes-nous</w:t>
        </w:r>
      </w:hyperlink>
      <w:r w:rsidR="000E01DA">
        <w:t xml:space="preserve">. </w:t>
      </w:r>
    </w:p>
    <w:sectPr w:rsidR="000E01DA" w:rsidSect="008A7545">
      <w:footerReference w:type="default" r:id="rId27"/>
      <w:pgSz w:w="11907" w:h="16840"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25901" w14:textId="77777777" w:rsidR="006C573C" w:rsidRDefault="006C573C" w:rsidP="00132E83">
      <w:r>
        <w:separator/>
      </w:r>
    </w:p>
  </w:endnote>
  <w:endnote w:type="continuationSeparator" w:id="0">
    <w:p w14:paraId="0D2EF7EF" w14:textId="77777777" w:rsidR="006C573C" w:rsidRDefault="006C573C" w:rsidP="0013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8157"/>
      <w:docPartObj>
        <w:docPartGallery w:val="Page Numbers (Bottom of Page)"/>
        <w:docPartUnique/>
      </w:docPartObj>
    </w:sdtPr>
    <w:sdtEndPr/>
    <w:sdtContent>
      <w:sdt>
        <w:sdtPr>
          <w:id w:val="97552809"/>
          <w:docPartObj>
            <w:docPartGallery w:val="Page Numbers (Top of Page)"/>
            <w:docPartUnique/>
          </w:docPartObj>
        </w:sdtPr>
        <w:sdtEndPr/>
        <w:sdtContent>
          <w:p w14:paraId="7CFE907D" w14:textId="590A811E" w:rsidR="008A7545" w:rsidRDefault="008A7545">
            <w:pPr>
              <w:pStyle w:val="Sidfot"/>
              <w:jc w:val="right"/>
            </w:pPr>
            <w:r w:rsidRPr="008A7545">
              <w:rPr>
                <w:rFonts w:ascii="Times New Roman" w:hAnsi="Times New Roman" w:cs="Times New Roman"/>
                <w:sz w:val="24"/>
                <w:szCs w:val="24"/>
              </w:rPr>
              <w:t xml:space="preserve">Sida </w:t>
            </w:r>
            <w:r w:rsidR="00AB4A2C" w:rsidRPr="008A7545">
              <w:rPr>
                <w:rFonts w:ascii="Times New Roman" w:hAnsi="Times New Roman" w:cs="Times New Roman"/>
                <w:sz w:val="24"/>
                <w:szCs w:val="24"/>
              </w:rPr>
              <w:fldChar w:fldCharType="begin"/>
            </w:r>
            <w:r w:rsidRPr="008A7545">
              <w:rPr>
                <w:rFonts w:ascii="Times New Roman" w:hAnsi="Times New Roman" w:cs="Times New Roman"/>
                <w:sz w:val="24"/>
                <w:szCs w:val="24"/>
              </w:rPr>
              <w:instrText>PAGE</w:instrText>
            </w:r>
            <w:r w:rsidR="00AB4A2C" w:rsidRPr="008A7545">
              <w:rPr>
                <w:rFonts w:ascii="Times New Roman" w:hAnsi="Times New Roman" w:cs="Times New Roman"/>
                <w:sz w:val="24"/>
                <w:szCs w:val="24"/>
              </w:rPr>
              <w:fldChar w:fldCharType="separate"/>
            </w:r>
            <w:r w:rsidR="007C0EA9">
              <w:rPr>
                <w:rFonts w:ascii="Times New Roman" w:hAnsi="Times New Roman" w:cs="Times New Roman"/>
                <w:noProof/>
                <w:sz w:val="24"/>
                <w:szCs w:val="24"/>
              </w:rPr>
              <w:t>2</w:t>
            </w:r>
            <w:r w:rsidR="00AB4A2C" w:rsidRPr="008A754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B4A2C" w:rsidRPr="008A7545">
              <w:rPr>
                <w:rFonts w:ascii="Times New Roman" w:hAnsi="Times New Roman" w:cs="Times New Roman"/>
                <w:sz w:val="24"/>
                <w:szCs w:val="24"/>
              </w:rPr>
              <w:fldChar w:fldCharType="begin"/>
            </w:r>
            <w:r w:rsidRPr="008A7545">
              <w:rPr>
                <w:rFonts w:ascii="Times New Roman" w:hAnsi="Times New Roman" w:cs="Times New Roman"/>
                <w:sz w:val="24"/>
                <w:szCs w:val="24"/>
              </w:rPr>
              <w:instrText>NUMPAGES</w:instrText>
            </w:r>
            <w:r w:rsidR="00AB4A2C" w:rsidRPr="008A7545">
              <w:rPr>
                <w:rFonts w:ascii="Times New Roman" w:hAnsi="Times New Roman" w:cs="Times New Roman"/>
                <w:sz w:val="24"/>
                <w:szCs w:val="24"/>
              </w:rPr>
              <w:fldChar w:fldCharType="separate"/>
            </w:r>
            <w:r w:rsidR="007C0EA9">
              <w:rPr>
                <w:rFonts w:ascii="Times New Roman" w:hAnsi="Times New Roman" w:cs="Times New Roman"/>
                <w:noProof/>
                <w:sz w:val="24"/>
                <w:szCs w:val="24"/>
              </w:rPr>
              <w:t>7</w:t>
            </w:r>
            <w:r w:rsidR="00AB4A2C" w:rsidRPr="008A7545">
              <w:rPr>
                <w:rFonts w:ascii="Times New Roman" w:hAnsi="Times New Roman" w:cs="Times New Roman"/>
                <w:sz w:val="24"/>
                <w:szCs w:val="24"/>
              </w:rPr>
              <w:fldChar w:fldCharType="end"/>
            </w:r>
            <w:r>
              <w:rPr>
                <w:rFonts w:ascii="Times New Roman" w:hAnsi="Times New Roman" w:cs="Times New Roman"/>
                <w:sz w:val="24"/>
                <w:szCs w:val="24"/>
              </w:rPr>
              <w:t>)</w:t>
            </w:r>
          </w:p>
        </w:sdtContent>
      </w:sdt>
    </w:sdtContent>
  </w:sdt>
  <w:p w14:paraId="4CFA046B" w14:textId="77777777" w:rsidR="009D2A16" w:rsidRDefault="009D2A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791A" w14:textId="77777777" w:rsidR="006C573C" w:rsidRDefault="006C573C" w:rsidP="00132E83">
      <w:r>
        <w:separator/>
      </w:r>
    </w:p>
  </w:footnote>
  <w:footnote w:type="continuationSeparator" w:id="0">
    <w:p w14:paraId="0821E9E8" w14:textId="77777777" w:rsidR="006C573C" w:rsidRDefault="006C573C" w:rsidP="00132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5493A5F"/>
    <w:multiLevelType w:val="hybridMultilevel"/>
    <w:tmpl w:val="20AE0A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100993"/>
    <w:multiLevelType w:val="hybridMultilevel"/>
    <w:tmpl w:val="71BA7ADC"/>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num w:numId="1">
    <w:abstractNumId w:val="0"/>
  </w:num>
  <w:num w:numId="2">
    <w:abstractNumId w:val="0"/>
  </w:num>
  <w:num w:numId="3">
    <w:abstractNumId w:val="2"/>
  </w:num>
  <w:num w:numId="4">
    <w:abstractNumId w:val="0"/>
  </w:num>
  <w:num w:numId="5">
    <w:abstractNumId w:val="2"/>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hyphenationZone w:val="425"/>
  <w:drawingGridHorizontalSpacing w:val="120"/>
  <w:displayHorizontalDrawingGridEvery w:val="2"/>
  <w:displayVerticalDrawingGridEvery w:val="2"/>
  <w:characterSpacingControl w:val="doNotCompress"/>
  <w:hdrShapeDefaults>
    <o:shapedefaults v:ext="edit" spidmax="4097" fillcolor="none [3206]" stroke="f" strokecolor="none [3041]">
      <v:fill color="none [3206]"/>
      <v:stroke color="none [3041]" weight="3pt" on="f"/>
      <v:shadow type="perspective" color="none [1606]"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E2"/>
    <w:rsid w:val="00007C5F"/>
    <w:rsid w:val="00026E90"/>
    <w:rsid w:val="00030AED"/>
    <w:rsid w:val="000407FF"/>
    <w:rsid w:val="000470D0"/>
    <w:rsid w:val="00052810"/>
    <w:rsid w:val="00076F9F"/>
    <w:rsid w:val="00080538"/>
    <w:rsid w:val="0008585F"/>
    <w:rsid w:val="0009074D"/>
    <w:rsid w:val="00093A45"/>
    <w:rsid w:val="000B0A94"/>
    <w:rsid w:val="000C09E8"/>
    <w:rsid w:val="000C4BFC"/>
    <w:rsid w:val="000D10B8"/>
    <w:rsid w:val="000D2161"/>
    <w:rsid w:val="000D5687"/>
    <w:rsid w:val="000E01DA"/>
    <w:rsid w:val="000E4124"/>
    <w:rsid w:val="000F0FEB"/>
    <w:rsid w:val="001001E0"/>
    <w:rsid w:val="001128E6"/>
    <w:rsid w:val="001155B4"/>
    <w:rsid w:val="00116C62"/>
    <w:rsid w:val="0012156B"/>
    <w:rsid w:val="00132E83"/>
    <w:rsid w:val="00135173"/>
    <w:rsid w:val="00140EDD"/>
    <w:rsid w:val="0014550B"/>
    <w:rsid w:val="001742F5"/>
    <w:rsid w:val="001772AD"/>
    <w:rsid w:val="00181B57"/>
    <w:rsid w:val="00182573"/>
    <w:rsid w:val="001968AA"/>
    <w:rsid w:val="001A2617"/>
    <w:rsid w:val="001A5937"/>
    <w:rsid w:val="001C31E1"/>
    <w:rsid w:val="001C4981"/>
    <w:rsid w:val="001D2265"/>
    <w:rsid w:val="001E1F3B"/>
    <w:rsid w:val="001F37D8"/>
    <w:rsid w:val="002071E2"/>
    <w:rsid w:val="00211F7B"/>
    <w:rsid w:val="00215400"/>
    <w:rsid w:val="0022161F"/>
    <w:rsid w:val="00223613"/>
    <w:rsid w:val="00225278"/>
    <w:rsid w:val="00226891"/>
    <w:rsid w:val="00233988"/>
    <w:rsid w:val="00237AF4"/>
    <w:rsid w:val="0024457C"/>
    <w:rsid w:val="00244735"/>
    <w:rsid w:val="002462B0"/>
    <w:rsid w:val="0026459B"/>
    <w:rsid w:val="00273C3C"/>
    <w:rsid w:val="00281A39"/>
    <w:rsid w:val="002822B4"/>
    <w:rsid w:val="002845A4"/>
    <w:rsid w:val="002C4B15"/>
    <w:rsid w:val="002D7A87"/>
    <w:rsid w:val="002F17DA"/>
    <w:rsid w:val="002F4D08"/>
    <w:rsid w:val="003029D1"/>
    <w:rsid w:val="00305DDB"/>
    <w:rsid w:val="003069CC"/>
    <w:rsid w:val="00313D6B"/>
    <w:rsid w:val="0032418A"/>
    <w:rsid w:val="003243FA"/>
    <w:rsid w:val="00344E38"/>
    <w:rsid w:val="003558D9"/>
    <w:rsid w:val="00361F20"/>
    <w:rsid w:val="00377D9D"/>
    <w:rsid w:val="00385D69"/>
    <w:rsid w:val="00395F78"/>
    <w:rsid w:val="003A52AE"/>
    <w:rsid w:val="003A636C"/>
    <w:rsid w:val="003B1894"/>
    <w:rsid w:val="003B3AC4"/>
    <w:rsid w:val="003C7F60"/>
    <w:rsid w:val="003D41FA"/>
    <w:rsid w:val="003D496F"/>
    <w:rsid w:val="003E265F"/>
    <w:rsid w:val="003E3969"/>
    <w:rsid w:val="003F1F84"/>
    <w:rsid w:val="003F593C"/>
    <w:rsid w:val="003F5AB2"/>
    <w:rsid w:val="00400297"/>
    <w:rsid w:val="00426BBC"/>
    <w:rsid w:val="0043613A"/>
    <w:rsid w:val="00440AC4"/>
    <w:rsid w:val="004477C6"/>
    <w:rsid w:val="00463A42"/>
    <w:rsid w:val="004654A0"/>
    <w:rsid w:val="0047544F"/>
    <w:rsid w:val="00485F97"/>
    <w:rsid w:val="004872AC"/>
    <w:rsid w:val="00495D4F"/>
    <w:rsid w:val="004B62DD"/>
    <w:rsid w:val="004B72CC"/>
    <w:rsid w:val="004C0369"/>
    <w:rsid w:val="004C7FC5"/>
    <w:rsid w:val="004D6899"/>
    <w:rsid w:val="004F2352"/>
    <w:rsid w:val="005274F7"/>
    <w:rsid w:val="00527F5F"/>
    <w:rsid w:val="00541E1A"/>
    <w:rsid w:val="00564CAB"/>
    <w:rsid w:val="00590BE0"/>
    <w:rsid w:val="005A2C16"/>
    <w:rsid w:val="005B0FD6"/>
    <w:rsid w:val="005C1BA0"/>
    <w:rsid w:val="005C5EDC"/>
    <w:rsid w:val="005C6BD8"/>
    <w:rsid w:val="005D3987"/>
    <w:rsid w:val="005E4C85"/>
    <w:rsid w:val="005E68A7"/>
    <w:rsid w:val="005F3A55"/>
    <w:rsid w:val="005F5BBD"/>
    <w:rsid w:val="00606F44"/>
    <w:rsid w:val="00620EF4"/>
    <w:rsid w:val="006365C3"/>
    <w:rsid w:val="00636C9D"/>
    <w:rsid w:val="006371D8"/>
    <w:rsid w:val="00653C69"/>
    <w:rsid w:val="00654020"/>
    <w:rsid w:val="00690B0D"/>
    <w:rsid w:val="006B5BAC"/>
    <w:rsid w:val="006C30E2"/>
    <w:rsid w:val="006C573C"/>
    <w:rsid w:val="0070474C"/>
    <w:rsid w:val="0071231A"/>
    <w:rsid w:val="007155BB"/>
    <w:rsid w:val="0072093F"/>
    <w:rsid w:val="00722F5C"/>
    <w:rsid w:val="007258BB"/>
    <w:rsid w:val="0072731D"/>
    <w:rsid w:val="00727980"/>
    <w:rsid w:val="007315AF"/>
    <w:rsid w:val="00756553"/>
    <w:rsid w:val="007811DB"/>
    <w:rsid w:val="00783543"/>
    <w:rsid w:val="00792846"/>
    <w:rsid w:val="007A11C5"/>
    <w:rsid w:val="007B3EA9"/>
    <w:rsid w:val="007C0EA9"/>
    <w:rsid w:val="007D4EDA"/>
    <w:rsid w:val="007E6DA8"/>
    <w:rsid w:val="0080585C"/>
    <w:rsid w:val="008110C3"/>
    <w:rsid w:val="00821352"/>
    <w:rsid w:val="00833C67"/>
    <w:rsid w:val="00833D40"/>
    <w:rsid w:val="00846FB0"/>
    <w:rsid w:val="00847A7C"/>
    <w:rsid w:val="00853DA0"/>
    <w:rsid w:val="008628D8"/>
    <w:rsid w:val="00867B49"/>
    <w:rsid w:val="008A7545"/>
    <w:rsid w:val="008B161D"/>
    <w:rsid w:val="008B65FE"/>
    <w:rsid w:val="008C3B5A"/>
    <w:rsid w:val="008D3EA2"/>
    <w:rsid w:val="008D64D8"/>
    <w:rsid w:val="008E2CFF"/>
    <w:rsid w:val="008E6741"/>
    <w:rsid w:val="008E734B"/>
    <w:rsid w:val="008E7D32"/>
    <w:rsid w:val="008F3302"/>
    <w:rsid w:val="00905BE2"/>
    <w:rsid w:val="00906D48"/>
    <w:rsid w:val="00911CAF"/>
    <w:rsid w:val="0091487B"/>
    <w:rsid w:val="00925D3A"/>
    <w:rsid w:val="00932B43"/>
    <w:rsid w:val="00933797"/>
    <w:rsid w:val="0093506B"/>
    <w:rsid w:val="00935726"/>
    <w:rsid w:val="0095666E"/>
    <w:rsid w:val="00974371"/>
    <w:rsid w:val="009807EA"/>
    <w:rsid w:val="0098115C"/>
    <w:rsid w:val="0098173B"/>
    <w:rsid w:val="00983BA9"/>
    <w:rsid w:val="009852A9"/>
    <w:rsid w:val="0099378B"/>
    <w:rsid w:val="009A24C8"/>
    <w:rsid w:val="009A49C0"/>
    <w:rsid w:val="009B0595"/>
    <w:rsid w:val="009B25B8"/>
    <w:rsid w:val="009B58F9"/>
    <w:rsid w:val="009C2DDD"/>
    <w:rsid w:val="009C489D"/>
    <w:rsid w:val="009C4F9B"/>
    <w:rsid w:val="009C65AD"/>
    <w:rsid w:val="009D2A16"/>
    <w:rsid w:val="009E0A38"/>
    <w:rsid w:val="009E0D12"/>
    <w:rsid w:val="009E455E"/>
    <w:rsid w:val="009E7268"/>
    <w:rsid w:val="009E7F9A"/>
    <w:rsid w:val="00A0112D"/>
    <w:rsid w:val="00A03C54"/>
    <w:rsid w:val="00A06A20"/>
    <w:rsid w:val="00A13EBA"/>
    <w:rsid w:val="00A1730C"/>
    <w:rsid w:val="00A17E31"/>
    <w:rsid w:val="00A20A4A"/>
    <w:rsid w:val="00A26D9B"/>
    <w:rsid w:val="00A2788B"/>
    <w:rsid w:val="00A45B98"/>
    <w:rsid w:val="00A46EDA"/>
    <w:rsid w:val="00A55DDD"/>
    <w:rsid w:val="00A9220E"/>
    <w:rsid w:val="00A942FA"/>
    <w:rsid w:val="00AA1C96"/>
    <w:rsid w:val="00AB3418"/>
    <w:rsid w:val="00AB4A2C"/>
    <w:rsid w:val="00AC79AB"/>
    <w:rsid w:val="00AD6899"/>
    <w:rsid w:val="00AE1D0B"/>
    <w:rsid w:val="00AE6DF2"/>
    <w:rsid w:val="00AE76DB"/>
    <w:rsid w:val="00B13780"/>
    <w:rsid w:val="00B1564F"/>
    <w:rsid w:val="00B36BB4"/>
    <w:rsid w:val="00B506A9"/>
    <w:rsid w:val="00B641EF"/>
    <w:rsid w:val="00B90950"/>
    <w:rsid w:val="00B91FBD"/>
    <w:rsid w:val="00BA24E2"/>
    <w:rsid w:val="00BC6683"/>
    <w:rsid w:val="00BD68B1"/>
    <w:rsid w:val="00BD7A8D"/>
    <w:rsid w:val="00BE4204"/>
    <w:rsid w:val="00BF5DC5"/>
    <w:rsid w:val="00C12124"/>
    <w:rsid w:val="00C20465"/>
    <w:rsid w:val="00C27A92"/>
    <w:rsid w:val="00C402EE"/>
    <w:rsid w:val="00C40AAB"/>
    <w:rsid w:val="00C41484"/>
    <w:rsid w:val="00C4551D"/>
    <w:rsid w:val="00C50159"/>
    <w:rsid w:val="00C5248E"/>
    <w:rsid w:val="00C61F12"/>
    <w:rsid w:val="00C72F62"/>
    <w:rsid w:val="00C812D8"/>
    <w:rsid w:val="00C81BC4"/>
    <w:rsid w:val="00C922D9"/>
    <w:rsid w:val="00CA2AC0"/>
    <w:rsid w:val="00CA6303"/>
    <w:rsid w:val="00CB3316"/>
    <w:rsid w:val="00CC01BD"/>
    <w:rsid w:val="00CD4604"/>
    <w:rsid w:val="00CD7691"/>
    <w:rsid w:val="00CD7C69"/>
    <w:rsid w:val="00CF5861"/>
    <w:rsid w:val="00D0427A"/>
    <w:rsid w:val="00D05D16"/>
    <w:rsid w:val="00D06660"/>
    <w:rsid w:val="00D15135"/>
    <w:rsid w:val="00D20069"/>
    <w:rsid w:val="00D22809"/>
    <w:rsid w:val="00D31A5D"/>
    <w:rsid w:val="00D477EA"/>
    <w:rsid w:val="00D509F0"/>
    <w:rsid w:val="00D56B6B"/>
    <w:rsid w:val="00D621D7"/>
    <w:rsid w:val="00D650A4"/>
    <w:rsid w:val="00D761BD"/>
    <w:rsid w:val="00D777BD"/>
    <w:rsid w:val="00D93720"/>
    <w:rsid w:val="00D971CF"/>
    <w:rsid w:val="00DA2638"/>
    <w:rsid w:val="00DB7316"/>
    <w:rsid w:val="00DD74AE"/>
    <w:rsid w:val="00DE6D33"/>
    <w:rsid w:val="00E01821"/>
    <w:rsid w:val="00E12FC6"/>
    <w:rsid w:val="00E22B77"/>
    <w:rsid w:val="00E22CD1"/>
    <w:rsid w:val="00E338C5"/>
    <w:rsid w:val="00E40C31"/>
    <w:rsid w:val="00E457D5"/>
    <w:rsid w:val="00E60A08"/>
    <w:rsid w:val="00E62D2A"/>
    <w:rsid w:val="00E67838"/>
    <w:rsid w:val="00E968EB"/>
    <w:rsid w:val="00EB5A2C"/>
    <w:rsid w:val="00EB6A27"/>
    <w:rsid w:val="00EB764B"/>
    <w:rsid w:val="00EC05C2"/>
    <w:rsid w:val="00ED0DB3"/>
    <w:rsid w:val="00ED5C18"/>
    <w:rsid w:val="00EE6564"/>
    <w:rsid w:val="00EF1195"/>
    <w:rsid w:val="00EF5248"/>
    <w:rsid w:val="00F158F5"/>
    <w:rsid w:val="00F378BD"/>
    <w:rsid w:val="00F561AF"/>
    <w:rsid w:val="00F77BE4"/>
    <w:rsid w:val="00F83BD9"/>
    <w:rsid w:val="00F84A56"/>
    <w:rsid w:val="00F8768E"/>
    <w:rsid w:val="00F9010E"/>
    <w:rsid w:val="00F905B5"/>
    <w:rsid w:val="00FC56CB"/>
    <w:rsid w:val="00FC7A73"/>
    <w:rsid w:val="00FE3537"/>
    <w:rsid w:val="00FF117B"/>
    <w:rsid w:val="00FF19EC"/>
    <w:rsid w:val="00FF7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fillcolor="none [3206]" stroke="f" strokecolor="none [3041]">
      <v:fill color="none [3206]"/>
      <v:stroke color="none [3041]" weight="3pt" on="f"/>
      <v:shadow type="perspective" color="none [1606]" opacity=".5" offset="1pt" offset2="-1pt"/>
    </o:shapedefaults>
    <o:shapelayout v:ext="edit">
      <o:idmap v:ext="edit" data="1"/>
    </o:shapelayout>
  </w:shapeDefaults>
  <w:decimalSymbol w:val=","/>
  <w:listSeparator w:val=";"/>
  <w14:docId w14:val="143F81A8"/>
  <w15:docId w15:val="{367F9E5F-B1A0-431B-A692-5049D67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08"/>
    <w:pPr>
      <w:spacing w:line="240" w:lineRule="auto"/>
    </w:pPr>
    <w:rPr>
      <w:sz w:val="24"/>
      <w:lang w:val="sv-SE"/>
    </w:rPr>
  </w:style>
  <w:style w:type="paragraph" w:styleId="Rubrik1">
    <w:name w:val="heading 1"/>
    <w:basedOn w:val="Normal"/>
    <w:next w:val="Normal"/>
    <w:link w:val="Rubrik1Char"/>
    <w:uiPriority w:val="9"/>
    <w:qFormat/>
    <w:rsid w:val="00026E90"/>
    <w:pPr>
      <w:keepNext/>
      <w:keepLines/>
      <w:spacing w:before="280" w:after="280" w:line="280" w:lineRule="atLeast"/>
      <w:outlineLvl w:val="0"/>
    </w:pPr>
    <w:rPr>
      <w:rFonts w:asciiTheme="majorHAnsi" w:eastAsiaTheme="majorEastAsia" w:hAnsiTheme="majorHAnsi" w:cstheme="majorBidi"/>
      <w:b/>
      <w:bCs/>
      <w:kern w:val="18"/>
      <w:sz w:val="28"/>
      <w:szCs w:val="28"/>
    </w:rPr>
  </w:style>
  <w:style w:type="paragraph" w:styleId="Rubrik2">
    <w:name w:val="heading 2"/>
    <w:basedOn w:val="Normal"/>
    <w:next w:val="Normal"/>
    <w:link w:val="Rubrik2Char"/>
    <w:uiPriority w:val="9"/>
    <w:semiHidden/>
    <w:unhideWhenUsed/>
    <w:qFormat/>
    <w:rsid w:val="00026E90"/>
    <w:pPr>
      <w:keepNext/>
      <w:keepLines/>
      <w:spacing w:before="240" w:line="240" w:lineRule="atLeast"/>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1155B4"/>
    <w:pPr>
      <w:keepNext/>
      <w:keepLines/>
      <w:spacing w:before="240" w:line="240" w:lineRule="atLeast"/>
      <w:outlineLvl w:val="2"/>
    </w:pPr>
    <w:rPr>
      <w:rFonts w:asciiTheme="majorHAnsi" w:eastAsiaTheme="majorEastAsia" w:hAnsiTheme="majorHAnsi" w:cstheme="majorBidi"/>
      <w:bCs/>
      <w:szCs w:val="24"/>
    </w:rPr>
  </w:style>
  <w:style w:type="paragraph" w:styleId="Rubrik4">
    <w:name w:val="heading 4"/>
    <w:basedOn w:val="Normal"/>
    <w:next w:val="Normal"/>
    <w:link w:val="Rubrik4Char"/>
    <w:uiPriority w:val="9"/>
    <w:qFormat/>
    <w:rsid w:val="001155B4"/>
    <w:pPr>
      <w:keepNext/>
      <w:keepLines/>
      <w:spacing w:before="220" w:line="220" w:lineRule="atLeast"/>
      <w:outlineLvl w:val="3"/>
    </w:pPr>
    <w:rPr>
      <w:rFonts w:asciiTheme="majorHAnsi" w:eastAsiaTheme="majorEastAsia" w:hAnsiTheme="majorHAnsi" w:cstheme="majorBidi"/>
      <w:b/>
      <w:bCs/>
      <w:iCs/>
      <w:sz w:val="22"/>
      <w:szCs w:val="24"/>
    </w:rPr>
  </w:style>
  <w:style w:type="paragraph" w:styleId="Rubrik5">
    <w:name w:val="heading 5"/>
    <w:basedOn w:val="Normal"/>
    <w:next w:val="Normal"/>
    <w:link w:val="Rubrik5Char"/>
    <w:uiPriority w:val="9"/>
    <w:qFormat/>
    <w:rsid w:val="001155B4"/>
    <w:pPr>
      <w:keepNext/>
      <w:keepLines/>
      <w:spacing w:before="220" w:line="220" w:lineRule="atLeast"/>
      <w:outlineLvl w:val="4"/>
    </w:pPr>
    <w:rPr>
      <w:rFonts w:asciiTheme="majorHAnsi" w:eastAsiaTheme="majorEastAsia" w:hAnsiTheme="majorHAnsi" w:cstheme="majorBidi"/>
      <w:sz w:val="22"/>
      <w:szCs w:val="24"/>
    </w:rPr>
  </w:style>
  <w:style w:type="paragraph" w:styleId="Rubrik6">
    <w:name w:val="heading 6"/>
    <w:basedOn w:val="Normal"/>
    <w:next w:val="Normal"/>
    <w:link w:val="Rubrik6Char"/>
    <w:uiPriority w:val="9"/>
    <w:semiHidden/>
    <w:rsid w:val="00132E83"/>
    <w:pPr>
      <w:keepNext/>
      <w:keepLines/>
      <w:spacing w:before="200"/>
      <w:outlineLvl w:val="5"/>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6E90"/>
    <w:rPr>
      <w:rFonts w:asciiTheme="majorHAnsi" w:eastAsiaTheme="majorEastAsia" w:hAnsiTheme="majorHAnsi" w:cstheme="majorBidi"/>
      <w:b/>
      <w:bCs/>
      <w:kern w:val="18"/>
      <w:sz w:val="28"/>
      <w:szCs w:val="28"/>
      <w:lang w:val="sv-SE"/>
    </w:rPr>
  </w:style>
  <w:style w:type="paragraph" w:styleId="Punktlista">
    <w:name w:val="List Bullet"/>
    <w:basedOn w:val="Normal"/>
    <w:uiPriority w:val="86"/>
    <w:qFormat/>
    <w:rsid w:val="00B1564F"/>
    <w:pPr>
      <w:numPr>
        <w:numId w:val="6"/>
      </w:numPr>
      <w:ind w:left="357" w:hanging="357"/>
      <w:contextualSpacing/>
    </w:pPr>
  </w:style>
  <w:style w:type="paragraph" w:styleId="Liststycke">
    <w:name w:val="List Paragraph"/>
    <w:basedOn w:val="Normal"/>
    <w:uiPriority w:val="34"/>
    <w:qFormat/>
    <w:rsid w:val="00B1564F"/>
    <w:pPr>
      <w:numPr>
        <w:numId w:val="7"/>
      </w:numPr>
      <w:ind w:left="357" w:hanging="357"/>
      <w:contextualSpacing/>
    </w:pPr>
  </w:style>
  <w:style w:type="character" w:customStyle="1" w:styleId="Rubrik2Char">
    <w:name w:val="Rubrik 2 Char"/>
    <w:basedOn w:val="Standardstycketeckensnitt"/>
    <w:link w:val="Rubrik2"/>
    <w:uiPriority w:val="9"/>
    <w:semiHidden/>
    <w:rsid w:val="00026E90"/>
    <w:rPr>
      <w:rFonts w:asciiTheme="majorHAnsi" w:eastAsiaTheme="majorEastAsia" w:hAnsiTheme="majorHAnsi" w:cstheme="majorBidi"/>
      <w:b/>
      <w:bCs/>
      <w:sz w:val="24"/>
      <w:szCs w:val="26"/>
      <w:lang w:val="sv-SE"/>
    </w:rPr>
  </w:style>
  <w:style w:type="character" w:customStyle="1" w:styleId="Rubrik3Char">
    <w:name w:val="Rubrik 3 Char"/>
    <w:basedOn w:val="Standardstycketeckensnitt"/>
    <w:link w:val="Rubrik3"/>
    <w:uiPriority w:val="9"/>
    <w:rsid w:val="001155B4"/>
    <w:rPr>
      <w:rFonts w:asciiTheme="majorHAnsi" w:eastAsiaTheme="majorEastAsia" w:hAnsiTheme="majorHAnsi" w:cstheme="majorBidi"/>
      <w:bCs/>
      <w:sz w:val="24"/>
      <w:szCs w:val="24"/>
      <w:lang w:val="sv-SE"/>
    </w:rPr>
  </w:style>
  <w:style w:type="character" w:customStyle="1" w:styleId="Rubrik4Char">
    <w:name w:val="Rubrik 4 Char"/>
    <w:basedOn w:val="Standardstycketeckensnitt"/>
    <w:link w:val="Rubrik4"/>
    <w:uiPriority w:val="9"/>
    <w:rsid w:val="001155B4"/>
    <w:rPr>
      <w:rFonts w:asciiTheme="majorHAnsi" w:eastAsiaTheme="majorEastAsia" w:hAnsiTheme="majorHAnsi" w:cstheme="majorBidi"/>
      <w:b/>
      <w:bCs/>
      <w:iCs/>
      <w:szCs w:val="24"/>
      <w:lang w:val="sv-SE"/>
    </w:rPr>
  </w:style>
  <w:style w:type="character" w:customStyle="1" w:styleId="Rubrik5Char">
    <w:name w:val="Rubrik 5 Char"/>
    <w:basedOn w:val="Standardstycketeckensnitt"/>
    <w:link w:val="Rubrik5"/>
    <w:uiPriority w:val="9"/>
    <w:rsid w:val="001155B4"/>
    <w:rPr>
      <w:rFonts w:asciiTheme="majorHAnsi" w:eastAsiaTheme="majorEastAsia" w:hAnsiTheme="majorHAnsi" w:cstheme="majorBidi"/>
      <w:szCs w:val="24"/>
      <w:lang w:val="sv-SE"/>
    </w:rPr>
  </w:style>
  <w:style w:type="paragraph" w:styleId="Sidfot">
    <w:name w:val="footer"/>
    <w:basedOn w:val="Normal"/>
    <w:link w:val="SidfotChar"/>
    <w:uiPriority w:val="99"/>
    <w:unhideWhenUsed/>
    <w:rsid w:val="00132E83"/>
    <w:pPr>
      <w:tabs>
        <w:tab w:val="center" w:pos="4703"/>
        <w:tab w:val="right" w:pos="9406"/>
      </w:tabs>
      <w:spacing w:line="200" w:lineRule="atLeast"/>
    </w:pPr>
    <w:rPr>
      <w:rFonts w:ascii="Arial" w:hAnsi="Arial"/>
      <w:sz w:val="20"/>
    </w:rPr>
  </w:style>
  <w:style w:type="character" w:customStyle="1" w:styleId="SidfotChar">
    <w:name w:val="Sidfot Char"/>
    <w:basedOn w:val="Standardstycketeckensnitt"/>
    <w:link w:val="Sidfot"/>
    <w:uiPriority w:val="99"/>
    <w:rsid w:val="00132E83"/>
    <w:rPr>
      <w:rFonts w:ascii="Arial" w:hAnsi="Arial"/>
      <w:sz w:val="20"/>
      <w:szCs w:val="24"/>
      <w:lang w:val="sv-SE"/>
    </w:rPr>
  </w:style>
  <w:style w:type="paragraph" w:styleId="Sidhuvud">
    <w:name w:val="header"/>
    <w:basedOn w:val="Normal"/>
    <w:link w:val="SidhuvudChar"/>
    <w:uiPriority w:val="99"/>
    <w:unhideWhenUsed/>
    <w:rsid w:val="00CA6303"/>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CA6303"/>
    <w:rPr>
      <w:rFonts w:asciiTheme="majorHAnsi" w:hAnsiTheme="majorHAnsi"/>
      <w:sz w:val="20"/>
      <w:szCs w:val="24"/>
      <w:lang w:val="sv-SE"/>
    </w:rPr>
  </w:style>
  <w:style w:type="table" w:styleId="Tabellrutnt">
    <w:name w:val="Table Grid"/>
    <w:basedOn w:val="Normaltabell"/>
    <w:uiPriority w:val="59"/>
    <w:rsid w:val="00CA630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uiPriority w:val="9"/>
    <w:semiHidden/>
    <w:rsid w:val="00636C9D"/>
    <w:rPr>
      <w:rFonts w:asciiTheme="majorHAnsi" w:eastAsiaTheme="majorEastAsia" w:hAnsiTheme="majorHAnsi" w:cstheme="majorBidi"/>
      <w:i/>
      <w:iCs/>
      <w:sz w:val="24"/>
      <w:lang w:val="sv-SE"/>
    </w:rPr>
  </w:style>
  <w:style w:type="paragraph" w:styleId="Ballongtext">
    <w:name w:val="Balloon Text"/>
    <w:basedOn w:val="Normal"/>
    <w:link w:val="BallongtextChar"/>
    <w:uiPriority w:val="99"/>
    <w:semiHidden/>
    <w:unhideWhenUsed/>
    <w:rsid w:val="00905BE2"/>
    <w:rPr>
      <w:rFonts w:ascii="Tahoma" w:hAnsi="Tahoma" w:cs="Tahoma"/>
      <w:sz w:val="16"/>
      <w:szCs w:val="16"/>
    </w:rPr>
  </w:style>
  <w:style w:type="character" w:customStyle="1" w:styleId="BallongtextChar">
    <w:name w:val="Ballongtext Char"/>
    <w:basedOn w:val="Standardstycketeckensnitt"/>
    <w:link w:val="Ballongtext"/>
    <w:uiPriority w:val="99"/>
    <w:semiHidden/>
    <w:rsid w:val="00905BE2"/>
    <w:rPr>
      <w:rFonts w:ascii="Tahoma" w:hAnsi="Tahoma" w:cs="Tahoma"/>
      <w:sz w:val="16"/>
      <w:szCs w:val="16"/>
      <w:lang w:val="sv-SE"/>
    </w:rPr>
  </w:style>
  <w:style w:type="character" w:styleId="Hyperlnk">
    <w:name w:val="Hyperlink"/>
    <w:basedOn w:val="Standardstycketeckensnitt"/>
    <w:uiPriority w:val="99"/>
    <w:unhideWhenUsed/>
    <w:rsid w:val="00905BE2"/>
    <w:rPr>
      <w:color w:val="007EC4" w:themeColor="hyperlink"/>
      <w:u w:val="single"/>
    </w:rPr>
  </w:style>
  <w:style w:type="character" w:styleId="AnvndHyperlnk">
    <w:name w:val="FollowedHyperlink"/>
    <w:basedOn w:val="Standardstycketeckensnitt"/>
    <w:uiPriority w:val="99"/>
    <w:semiHidden/>
    <w:unhideWhenUsed/>
    <w:rsid w:val="00BC6683"/>
    <w:rPr>
      <w:color w:val="68378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ransklararforeningen.com/dokument/" TargetMode="External"/><Relationship Id="rId18" Type="http://schemas.openxmlformats.org/officeDocument/2006/relationships/image" Target="media/image8.png"/><Relationship Id="rId26" Type="http://schemas.openxmlformats.org/officeDocument/2006/relationships/hyperlink" Target="http://www.aieq.qc.ca/qui-sommes-nous"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emf"/><Relationship Id="rId12" Type="http://schemas.openxmlformats.org/officeDocument/2006/relationships/hyperlink" Target="http://www.crdp-poitiers.cndp.fr/cddp17" TargetMode="External"/><Relationship Id="rId17" Type="http://schemas.openxmlformats.org/officeDocument/2006/relationships/hyperlink" Target="http://www.goethe.de/ins/se/prj/ets/wett/svindex.htm" TargetMode="External"/><Relationship Id="rId25" Type="http://schemas.openxmlformats.org/officeDocument/2006/relationships/hyperlink" Target="http://aefs-flf-swe.fipf.org/accuei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bambuser.com/v/58171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fipf.org/"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fransklararforeningen.com" TargetMode="External"/><Relationship Id="rId28" Type="http://schemas.openxmlformats.org/officeDocument/2006/relationships/fontTable" Target="fontTable.xml"/><Relationship Id="rId10" Type="http://schemas.openxmlformats.org/officeDocument/2006/relationships/hyperlink" Target="mailto:info@fransklararforeningen.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www.vaktelforlag.se"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Stockholms stads färger">
      <a:dk1>
        <a:srgbClr val="000000"/>
      </a:dk1>
      <a:lt1>
        <a:srgbClr val="FFFFFF"/>
      </a:lt1>
      <a:dk2>
        <a:srgbClr val="683788"/>
      </a:dk2>
      <a:lt2>
        <a:srgbClr val="BCAAD0"/>
      </a:lt2>
      <a:accent1>
        <a:srgbClr val="289D93"/>
      </a:accent1>
      <a:accent2>
        <a:srgbClr val="C40068"/>
      </a:accent2>
      <a:accent3>
        <a:srgbClr val="007EC4"/>
      </a:accent3>
      <a:accent4>
        <a:srgbClr val="B6D7D3"/>
      </a:accent4>
      <a:accent5>
        <a:srgbClr val="E4B1C3"/>
      </a:accent5>
      <a:accent6>
        <a:srgbClr val="ACC7E9"/>
      </a:accent6>
      <a:hlink>
        <a:srgbClr val="007EC4"/>
      </a:hlink>
      <a:folHlink>
        <a:srgbClr val="683788"/>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10719</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Birgitta Möller</dc:creator>
  <cp:lastModifiedBy>Henri Houssemaine</cp:lastModifiedBy>
  <cp:revision>2</cp:revision>
  <dcterms:created xsi:type="dcterms:W3CDTF">2016-03-07T11:43:00Z</dcterms:created>
  <dcterms:modified xsi:type="dcterms:W3CDTF">2016-03-07T11:43:00Z</dcterms:modified>
</cp:coreProperties>
</file>